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5BB" w:rsidRDefault="00640920" w14:paraId="300E5ECC" w14:textId="77777777">
      <w:pPr>
        <w:spacing w:after="0" w:line="240" w:lineRule="auto"/>
        <w:jc w:val="center"/>
        <w:rPr>
          <w:rFonts w:ascii="Times New Roman" w:hAnsi="Times New Roman" w:eastAsia="Times New Roman" w:cs="Times New Roman"/>
          <w:b/>
          <w:color w:val="000000"/>
          <w:sz w:val="32"/>
          <w:szCs w:val="32"/>
        </w:rPr>
      </w:pPr>
      <w:bookmarkStart w:name="_heading=h.gjdgxs" w:colFirst="0" w:colLast="0" w:id="0"/>
      <w:bookmarkEnd w:id="0"/>
      <w:r>
        <w:rPr>
          <w:rFonts w:ascii="Times New Roman" w:hAnsi="Times New Roman" w:eastAsia="Times New Roman" w:cs="Times New Roman"/>
          <w:b/>
          <w:color w:val="000000"/>
          <w:sz w:val="32"/>
          <w:szCs w:val="32"/>
        </w:rPr>
        <w:t>COURSE SYLLABUS</w:t>
      </w:r>
    </w:p>
    <w:p w:rsidR="00EB25BB" w:rsidRDefault="00EB25BB" w14:paraId="300E5ECD" w14:textId="77777777">
      <w:pPr>
        <w:spacing w:after="0" w:line="240" w:lineRule="auto"/>
        <w:jc w:val="center"/>
        <w:rPr>
          <w:rFonts w:ascii="Times New Roman" w:hAnsi="Times New Roman" w:eastAsia="Times New Roman" w:cs="Times New Roman"/>
          <w:b/>
          <w:color w:val="000000"/>
          <w:sz w:val="24"/>
          <w:szCs w:val="24"/>
        </w:rPr>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ECF" w14:textId="77777777">
        <w:tc>
          <w:tcPr>
            <w:tcW w:w="9350" w:type="dxa"/>
            <w:shd w:val="clear" w:color="auto" w:fill="D9D9D9"/>
          </w:tcPr>
          <w:p w:rsidR="00EB25BB" w:rsidRDefault="00640920" w14:paraId="300E5ECE" w14:textId="77777777">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TEACHING TEAM CONTACT INFO</w:t>
            </w:r>
          </w:p>
        </w:tc>
      </w:tr>
    </w:tbl>
    <w:p w:rsidR="00EB25BB" w:rsidRDefault="00640920" w14:paraId="300E5ED0" w14:textId="74D3A79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Graduate Student Instructor (</w:t>
      </w:r>
      <w:r w:rsidR="006854CA">
        <w:rPr>
          <w:rFonts w:ascii="Times New Roman" w:hAnsi="Times New Roman" w:eastAsia="Times New Roman" w:cs="Times New Roman"/>
          <w:color w:val="000000"/>
          <w:sz w:val="24"/>
          <w:szCs w:val="24"/>
        </w:rPr>
        <w:t>GSI</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sidR="006854CA">
        <w:rPr>
          <w:rFonts w:ascii="Times New Roman" w:hAnsi="Times New Roman" w:eastAsia="Times New Roman" w:cs="Times New Roman"/>
          <w:color w:val="000000"/>
          <w:sz w:val="24"/>
          <w:szCs w:val="24"/>
        </w:rPr>
        <w:t>Karla Luna</w:t>
      </w:r>
    </w:p>
    <w:p w:rsidR="00EB25BB" w:rsidRDefault="00640920" w14:paraId="300E5ED1" w14:textId="5BE093A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Email: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hyperlink w:history="1" r:id="rId8">
        <w:r w:rsidRPr="006854CA" w:rsidR="006854CA">
          <w:rPr>
            <w:rStyle w:val="Hyperlink"/>
            <w:rFonts w:ascii="Times New Roman" w:hAnsi="Times New Roman" w:eastAsia="Times New Roman" w:cs="Times New Roman"/>
            <w:sz w:val="24"/>
            <w:szCs w:val="24"/>
          </w:rPr>
          <w:t>kluna@college.ucla.edu</w:t>
        </w:r>
      </w:hyperlink>
      <w:r>
        <w:rPr>
          <w:rFonts w:ascii="Times New Roman" w:hAnsi="Times New Roman" w:eastAsia="Times New Roman" w:cs="Times New Roman"/>
          <w:sz w:val="24"/>
          <w:szCs w:val="24"/>
        </w:rPr>
        <w:t xml:space="preserve"> </w:t>
      </w:r>
    </w:p>
    <w:p w:rsidR="00EB25BB" w:rsidRDefault="00640920" w14:paraId="300E5ED2" w14:textId="77777777">
      <w:pPr>
        <w:spacing w:after="0" w:line="240" w:lineRule="auto"/>
        <w:ind w:hanging="2160"/>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Offic</w:t>
      </w:r>
      <w:proofErr w:type="spellEnd"/>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Office hours:</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Schedule through </w:t>
      </w:r>
      <w:proofErr w:type="spellStart"/>
      <w:r>
        <w:rPr>
          <w:rFonts w:ascii="Times New Roman" w:hAnsi="Times New Roman" w:eastAsia="Times New Roman" w:cs="Times New Roman"/>
          <w:color w:val="000000"/>
          <w:sz w:val="24"/>
          <w:szCs w:val="24"/>
        </w:rPr>
        <w:t>MyUCLA</w:t>
      </w:r>
      <w:proofErr w:type="spellEnd"/>
      <w:r>
        <w:rPr>
          <w:rFonts w:ascii="Times New Roman" w:hAnsi="Times New Roman" w:eastAsia="Times New Roman" w:cs="Times New Roman"/>
          <w:color w:val="000000"/>
          <w:sz w:val="24"/>
          <w:szCs w:val="24"/>
        </w:rPr>
        <w:t xml:space="preserve"> appointments</w:t>
      </w:r>
    </w:p>
    <w:p w:rsidR="00EB25BB" w:rsidRDefault="00640920" w14:paraId="300E5ED3" w14:textId="57C439C1">
      <w:pPr>
        <w:spacing w:after="0" w:line="240" w:lineRule="auto"/>
        <w:ind w:left="3600"/>
        <w:rPr>
          <w:rFonts w:ascii="Times New Roman" w:hAnsi="Times New Roman" w:eastAsia="Times New Roman" w:cs="Times New Roman"/>
          <w:i/>
          <w:color w:val="000000"/>
          <w:sz w:val="24"/>
          <w:szCs w:val="24"/>
        </w:rPr>
      </w:pPr>
      <w:r>
        <w:rPr>
          <w:rFonts w:ascii="Times New Roman" w:hAnsi="Times New Roman" w:eastAsia="Times New Roman" w:cs="Times New Roman"/>
          <w:i/>
          <w:color w:val="000000"/>
          <w:sz w:val="24"/>
          <w:szCs w:val="24"/>
        </w:rPr>
        <w:t>*</w:t>
      </w:r>
      <w:r w:rsidR="00732D06">
        <w:rPr>
          <w:rFonts w:ascii="Times New Roman" w:hAnsi="Times New Roman" w:eastAsia="Times New Roman" w:cs="Times New Roman"/>
          <w:i/>
          <w:color w:val="000000"/>
          <w:sz w:val="24"/>
          <w:szCs w:val="24"/>
        </w:rPr>
        <w:t>O</w:t>
      </w:r>
      <w:r>
        <w:rPr>
          <w:rFonts w:ascii="Times New Roman" w:hAnsi="Times New Roman" w:eastAsia="Times New Roman" w:cs="Times New Roman"/>
          <w:i/>
          <w:color w:val="000000"/>
          <w:sz w:val="24"/>
          <w:szCs w:val="24"/>
        </w:rPr>
        <w:t xml:space="preserve">ffice hours and 1-on-1 meetings are currently being held virtually via </w:t>
      </w:r>
      <w:r w:rsidR="00732D06">
        <w:rPr>
          <w:rFonts w:ascii="Times New Roman" w:hAnsi="Times New Roman" w:eastAsia="Times New Roman" w:cs="Times New Roman"/>
          <w:i/>
          <w:color w:val="000000"/>
          <w:sz w:val="24"/>
          <w:szCs w:val="24"/>
        </w:rPr>
        <w:t>Zoom and can be in-person on request. *</w:t>
      </w:r>
    </w:p>
    <w:p w:rsidR="00EB25BB" w:rsidRDefault="00EB25BB" w14:paraId="300E5ED4" w14:textId="77777777">
      <w:pPr>
        <w:spacing w:after="0" w:line="240" w:lineRule="auto"/>
        <w:rPr>
          <w:rFonts w:ascii="Times New Roman" w:hAnsi="Times New Roman" w:eastAsia="Times New Roman" w:cs="Times New Roman"/>
          <w:sz w:val="24"/>
          <w:szCs w:val="24"/>
        </w:rPr>
      </w:pPr>
    </w:p>
    <w:p w:rsidR="00EB25BB" w:rsidRDefault="00640920" w14:paraId="300E5ED5" w14:textId="412E453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Faculty of Record: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sidR="007F21D8">
        <w:rPr>
          <w:rFonts w:ascii="Times New Roman" w:hAnsi="Times New Roman" w:eastAsia="Times New Roman" w:cs="Times New Roman"/>
          <w:color w:val="000000"/>
          <w:sz w:val="24"/>
          <w:szCs w:val="24"/>
        </w:rPr>
        <w:t>Jessica Lynch</w:t>
      </w:r>
      <w:r>
        <w:rPr>
          <w:rFonts w:ascii="Times New Roman" w:hAnsi="Times New Roman" w:eastAsia="Times New Roman" w:cs="Times New Roman"/>
          <w:color w:val="000000"/>
          <w:sz w:val="24"/>
          <w:szCs w:val="24"/>
        </w:rPr>
        <w:t>, Ph.D. </w:t>
      </w:r>
    </w:p>
    <w:p w:rsidR="00EB25BB" w:rsidRDefault="00640920" w14:paraId="300E5ED6" w14:textId="198F8B4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Email:</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hyperlink w:history="1" r:id="rId9">
        <w:r w:rsidRPr="0035470F" w:rsidR="006854CA">
          <w:rPr>
            <w:rStyle w:val="Hyperlink"/>
            <w:rFonts w:ascii="Times New Roman" w:hAnsi="Times New Roman" w:eastAsia="Times New Roman" w:cs="Times New Roman"/>
            <w:sz w:val="24"/>
            <w:szCs w:val="24"/>
          </w:rPr>
          <w:t>jwlynx@g.ucla.edu</w:t>
        </w:r>
      </w:hyperlink>
      <w:r w:rsidR="004F59FA">
        <w:rPr>
          <w:rFonts w:ascii="Times New Roman" w:hAnsi="Times New Roman" w:eastAsia="Times New Roman" w:cs="Times New Roman"/>
          <w:color w:val="000000"/>
          <w:sz w:val="24"/>
          <w:szCs w:val="24"/>
        </w:rPr>
        <w:t xml:space="preserve"> </w:t>
      </w:r>
    </w:p>
    <w:p w:rsidR="00EB25BB" w:rsidRDefault="00640920" w14:paraId="300E5ED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Office hours:</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By appointment only</w:t>
      </w:r>
    </w:p>
    <w:p w:rsidR="00EB25BB" w:rsidRDefault="00EB25BB" w14:paraId="300E5ED8" w14:textId="77777777">
      <w:pPr>
        <w:spacing w:after="0" w:line="240" w:lineRule="auto"/>
        <w:rPr>
          <w:rFonts w:ascii="Times New Roman" w:hAnsi="Times New Roman" w:eastAsia="Times New Roman" w:cs="Times New Roman"/>
          <w:b/>
          <w:color w:val="000000"/>
          <w:sz w:val="24"/>
          <w:szCs w:val="24"/>
        </w:rPr>
      </w:pPr>
    </w:p>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EDA" w14:textId="77777777">
        <w:tc>
          <w:tcPr>
            <w:tcW w:w="9350" w:type="dxa"/>
            <w:shd w:val="clear" w:color="auto" w:fill="D9D9D9"/>
          </w:tcPr>
          <w:p w:rsidR="00EB25BB" w:rsidRDefault="00640920" w14:paraId="300E5ED9" w14:textId="77777777">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OVERVIEW</w:t>
            </w:r>
          </w:p>
        </w:tc>
      </w:tr>
    </w:tbl>
    <w:p w:rsidR="00EB25BB" w:rsidRDefault="00640920" w14:paraId="300E5ED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Course Description</w:t>
      </w:r>
      <w:r>
        <w:rPr>
          <w:rFonts w:ascii="Times New Roman" w:hAnsi="Times New Roman" w:eastAsia="Times New Roman" w:cs="Times New Roman"/>
          <w:sz w:val="24"/>
          <w:szCs w:val="24"/>
        </w:rPr>
        <w:t>: D</w:t>
      </w:r>
      <w:r>
        <w:rPr>
          <w:rFonts w:ascii="Times New Roman" w:hAnsi="Times New Roman" w:eastAsia="Times New Roman" w:cs="Times New Roman"/>
          <w:color w:val="000000"/>
          <w:sz w:val="24"/>
          <w:szCs w:val="24"/>
        </w:rPr>
        <w:t>eveloped in collaboration with the UCLA Center for Community Engagement, Society and Genetics 195CE provides an internship experience designed especially for Human Biology and Society majors, but the course is open to all majors. The aim is practical application – through advocacy, service, policy review, and/or research – of the ideas encountered by students in our major program.  Ideally this internship is also a venue to link students’ interests in our major program with potential future career pathways and mentors.</w:t>
      </w:r>
    </w:p>
    <w:p w:rsidR="00EB25BB" w:rsidRDefault="00EB25BB" w14:paraId="300E5EDC" w14:textId="77777777">
      <w:pPr>
        <w:spacing w:after="0" w:line="240" w:lineRule="auto"/>
        <w:rPr>
          <w:rFonts w:ascii="Times New Roman" w:hAnsi="Times New Roman" w:eastAsia="Times New Roman" w:cs="Times New Roman"/>
          <w:sz w:val="24"/>
          <w:szCs w:val="24"/>
        </w:rPr>
      </w:pPr>
    </w:p>
    <w:p w:rsidR="00EB25BB" w:rsidRDefault="00640920" w14:paraId="300E5EDD" w14:textId="77777777">
      <w:pPr>
        <w:spacing w:after="0" w:line="240" w:lineRule="auto"/>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Pr>
        <w:t xml:space="preserve">Our community-based internships attempt to generate opportunities relevant to each of the specialization areas of our major program: Bioethics and Public Science Policy; Evolutionary Biology, Culture and Behavior; Historical and Social Studies of Science; Medicine and Public Health; and Population Genetics. Students may choose to enroll in any SOC GEN 195CE internship, regardless of </w:t>
      </w:r>
      <w:proofErr w:type="gramStart"/>
      <w:r>
        <w:rPr>
          <w:rFonts w:ascii="Times New Roman" w:hAnsi="Times New Roman" w:eastAsia="Times New Roman" w:cs="Times New Roman"/>
          <w:color w:val="000000"/>
          <w:sz w:val="24"/>
          <w:szCs w:val="24"/>
        </w:rPr>
        <w:t>whether or not</w:t>
      </w:r>
      <w:proofErr w:type="gramEnd"/>
      <w:r>
        <w:rPr>
          <w:rFonts w:ascii="Times New Roman" w:hAnsi="Times New Roman" w:eastAsia="Times New Roman" w:cs="Times New Roman"/>
          <w:color w:val="000000"/>
          <w:sz w:val="24"/>
          <w:szCs w:val="24"/>
        </w:rPr>
        <w:t xml:space="preserve"> it addresses their declared major specialization area. On completion of two consecutive quarters (an option) in the same internship position, students will have satisfied our major program’s internship requirement and will also receive credit for one of our major’s upper division elective course requirements in the specialization category of the student’s choice. Specifically, the first quarter of SOC GEN 195CE enrollment satisfies our major’s internship requirement, and the second quarter is applied toward our major’s elective course requirements. </w:t>
      </w:r>
      <w:r>
        <w:rPr>
          <w:rFonts w:ascii="Times New Roman" w:hAnsi="Times New Roman" w:eastAsia="Times New Roman" w:cs="Times New Roman"/>
          <w:i/>
          <w:color w:val="000000"/>
          <w:sz w:val="24"/>
          <w:szCs w:val="24"/>
        </w:rPr>
        <w:t>Note: SOC GEN 195CE, when credited as an elective course, will also satisfy our major’s requirement that one of your electives be in Society and Genetics.</w:t>
      </w:r>
    </w:p>
    <w:p w:rsidR="00EB25BB" w:rsidRDefault="00EB25BB" w14:paraId="300E5EDE" w14:textId="77777777">
      <w:pPr>
        <w:spacing w:after="0" w:line="240" w:lineRule="auto"/>
        <w:rPr>
          <w:rFonts w:ascii="Times New Roman" w:hAnsi="Times New Roman" w:eastAsia="Times New Roman" w:cs="Times New Roman"/>
          <w:color w:val="000000"/>
          <w:sz w:val="24"/>
          <w:szCs w:val="24"/>
        </w:rPr>
      </w:pPr>
    </w:p>
    <w:p w:rsidR="00EB25BB" w:rsidRDefault="00640920" w14:paraId="300E5EDF" w14:textId="77777777">
      <w:pPr>
        <w:spacing w:after="24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Students will discuss with the Graduate Student Instructor a series of companion reading assignments that examine the issues related to internship duties. Students will craft a final paper topic that will link internship-related concepts with their personal experience in the workplace.</w:t>
      </w:r>
    </w:p>
    <w:p w:rsidR="00EB25BB" w:rsidRDefault="00EB25BB" w14:paraId="300E5EE0" w14:textId="77777777">
      <w:pPr>
        <w:spacing w:after="240" w:line="240" w:lineRule="auto"/>
        <w:rPr>
          <w:rFonts w:ascii="Times New Roman" w:hAnsi="Times New Roman" w:eastAsia="Times New Roman" w:cs="Times New Roman"/>
          <w:sz w:val="24"/>
          <w:szCs w:val="24"/>
        </w:rPr>
      </w:pPr>
    </w:p>
    <w:tbl>
      <w:tblPr>
        <w:tblStyle w:val="a1"/>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EE2" w14:textId="77777777">
        <w:tc>
          <w:tcPr>
            <w:tcW w:w="9350" w:type="dxa"/>
            <w:shd w:val="clear" w:color="auto" w:fill="D9D9D9"/>
          </w:tcPr>
          <w:p w:rsidR="00EB25BB" w:rsidRDefault="00640920" w14:paraId="300E5EE1"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ENROLLMENT</w:t>
            </w:r>
          </w:p>
        </w:tc>
      </w:tr>
    </w:tbl>
    <w:p w:rsidR="00EB25BB" w:rsidRDefault="00640920" w14:paraId="300E5EE3" w14:textId="77777777">
      <w:pPr>
        <w:spacing w:after="0" w:line="240" w:lineRule="auto"/>
        <w:ind w:right="-20"/>
        <w:rPr>
          <w:rFonts w:ascii="Times New Roman" w:hAnsi="Times New Roman" w:eastAsia="Times New Roman" w:cs="Times New Roman"/>
          <w:color w:val="000000"/>
          <w:sz w:val="24"/>
          <w:szCs w:val="24"/>
        </w:rPr>
      </w:pPr>
      <w:proofErr w:type="gramStart"/>
      <w:r>
        <w:rPr>
          <w:rFonts w:ascii="Times New Roman" w:hAnsi="Times New Roman" w:eastAsia="Times New Roman" w:cs="Times New Roman"/>
          <w:color w:val="000000"/>
          <w:sz w:val="24"/>
          <w:szCs w:val="24"/>
        </w:rPr>
        <w:t>In order to</w:t>
      </w:r>
      <w:proofErr w:type="gramEnd"/>
      <w:r>
        <w:rPr>
          <w:rFonts w:ascii="Times New Roman" w:hAnsi="Times New Roman" w:eastAsia="Times New Roman" w:cs="Times New Roman"/>
          <w:color w:val="000000"/>
          <w:sz w:val="24"/>
          <w:szCs w:val="24"/>
        </w:rPr>
        <w:t xml:space="preserve"> enroll in SOC GEN 195CE, students must have at least a 3.0 GPA and complete a course contract. Please follow the steps outlined in the enrollment procedure document given to you during your intake appointment with your Graduate Student Instructor. You must complete </w:t>
      </w:r>
      <w:r>
        <w:rPr>
          <w:rFonts w:ascii="Times New Roman" w:hAnsi="Times New Roman" w:eastAsia="Times New Roman" w:cs="Times New Roman"/>
          <w:color w:val="000000"/>
          <w:sz w:val="24"/>
          <w:szCs w:val="24"/>
        </w:rPr>
        <w:t xml:space="preserve">your intake appointment before you fill out the course contract. You will only be enrolled in the class </w:t>
      </w:r>
      <w:r>
        <w:rPr>
          <w:rFonts w:ascii="Times New Roman" w:hAnsi="Times New Roman" w:eastAsia="Times New Roman" w:cs="Times New Roman"/>
          <w:color w:val="000000"/>
          <w:sz w:val="24"/>
          <w:szCs w:val="24"/>
          <w:u w:val="single"/>
        </w:rPr>
        <w:t>after</w:t>
      </w:r>
      <w:r>
        <w:rPr>
          <w:rFonts w:ascii="Times New Roman" w:hAnsi="Times New Roman" w:eastAsia="Times New Roman" w:cs="Times New Roman"/>
          <w:color w:val="000000"/>
          <w:sz w:val="24"/>
          <w:szCs w:val="24"/>
        </w:rPr>
        <w:t xml:space="preserve"> you submit a course contract signed by your internship supervisor. As part of the enrollment process, you also must sign and submit a Liability Waiver given to you during your intake appointment as well as a copy of the offer letter from your internship site.</w:t>
      </w:r>
    </w:p>
    <w:p w:rsidR="00EB25BB" w:rsidRDefault="00EB25BB" w14:paraId="300E5EE4" w14:textId="77777777">
      <w:pPr>
        <w:spacing w:after="0" w:line="240" w:lineRule="auto"/>
        <w:ind w:right="-20"/>
        <w:rPr>
          <w:rFonts w:ascii="Times New Roman" w:hAnsi="Times New Roman" w:eastAsia="Times New Roman" w:cs="Times New Roman"/>
          <w:sz w:val="24"/>
          <w:szCs w:val="24"/>
        </w:rPr>
      </w:pPr>
    </w:p>
    <w:tbl>
      <w:tblPr>
        <w:tblStyle w:val="a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EE6" w14:textId="77777777">
        <w:tc>
          <w:tcPr>
            <w:tcW w:w="9350" w:type="dxa"/>
            <w:shd w:val="clear" w:color="auto" w:fill="D9D9D9"/>
          </w:tcPr>
          <w:p w:rsidR="00EB25BB" w:rsidRDefault="00640920" w14:paraId="300E5EE5" w14:textId="77777777">
            <w:pPr>
              <w:ind w:right="-2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STUDENT LEARNING OUTCOMES</w:t>
            </w:r>
          </w:p>
        </w:tc>
      </w:tr>
    </w:tbl>
    <w:p w:rsidR="00EB25BB" w:rsidRDefault="00640920" w14:paraId="300E5EE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Students enrolled in this course will have the opportunity to: </w:t>
      </w:r>
    </w:p>
    <w:p w:rsidR="00EB25BB" w:rsidRDefault="00640920" w14:paraId="300E5EE8" w14:textId="77777777">
      <w:pPr>
        <w:numPr>
          <w:ilvl w:val="0"/>
          <w:numId w:val="2"/>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Define and apply the following core concepts: civic engagement, social responsibility, experiential learning, and concepts drawn from interdisciplinary readings on topics of “nature” and “society.” </w:t>
      </w:r>
    </w:p>
    <w:p w:rsidR="00EB25BB" w:rsidRDefault="00640920" w14:paraId="300E5EE9" w14:textId="77777777">
      <w:pPr>
        <w:numPr>
          <w:ilvl w:val="0"/>
          <w:numId w:val="2"/>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Apply academic knowledge and critical thinking skills to address situations and challenges that arise in work </w:t>
      </w:r>
      <w:proofErr w:type="gramStart"/>
      <w:r>
        <w:rPr>
          <w:rFonts w:ascii="Times New Roman" w:hAnsi="Times New Roman" w:eastAsia="Times New Roman" w:cs="Times New Roman"/>
          <w:color w:val="000000"/>
          <w:sz w:val="24"/>
          <w:szCs w:val="24"/>
        </w:rPr>
        <w:t>environments;</w:t>
      </w:r>
      <w:proofErr w:type="gramEnd"/>
    </w:p>
    <w:p w:rsidR="00EB25BB" w:rsidRDefault="00640920" w14:paraId="300E5EEA" w14:textId="77777777">
      <w:pPr>
        <w:numPr>
          <w:ilvl w:val="0"/>
          <w:numId w:val="2"/>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Develop and execute a research paper integrating analysis inspired by experiential learning (i.e. an internship) with knowledge gained from an academic </w:t>
      </w:r>
      <w:proofErr w:type="gramStart"/>
      <w:r>
        <w:rPr>
          <w:rFonts w:ascii="Times New Roman" w:hAnsi="Times New Roman" w:eastAsia="Times New Roman" w:cs="Times New Roman"/>
          <w:color w:val="000000"/>
          <w:sz w:val="24"/>
          <w:szCs w:val="24"/>
        </w:rPr>
        <w:t>discipline;</w:t>
      </w:r>
      <w:proofErr w:type="gramEnd"/>
    </w:p>
    <w:p w:rsidR="00EB25BB" w:rsidRDefault="00640920" w14:paraId="300E5EEB" w14:textId="77777777">
      <w:pPr>
        <w:numPr>
          <w:ilvl w:val="0"/>
          <w:numId w:val="2"/>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Explore how off-campus work experience contributes to an undergraduate’s intellectual, personal, and professional development and informs future career choices.</w:t>
      </w:r>
    </w:p>
    <w:p w:rsidR="00EB25BB" w:rsidRDefault="00EB25BB" w14:paraId="300E5EEC" w14:textId="77777777">
      <w:pPr>
        <w:spacing w:after="0" w:line="240" w:lineRule="auto"/>
        <w:rPr>
          <w:rFonts w:ascii="Times New Roman" w:hAnsi="Times New Roman" w:eastAsia="Times New Roman" w:cs="Times New Roman"/>
          <w:color w:val="000000"/>
          <w:sz w:val="24"/>
          <w:szCs w:val="24"/>
        </w:rPr>
      </w:pPr>
    </w:p>
    <w:tbl>
      <w:tblPr>
        <w:tblStyle w:val="a3"/>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EEE" w14:textId="77777777">
        <w:tc>
          <w:tcPr>
            <w:tcW w:w="9350" w:type="dxa"/>
            <w:shd w:val="clear" w:color="auto" w:fill="D9D9D9"/>
          </w:tcPr>
          <w:p w:rsidR="00EB25BB" w:rsidRDefault="00640920" w14:paraId="300E5EED" w14:textId="77777777">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COURSE REQUIREMENTS</w:t>
            </w:r>
          </w:p>
        </w:tc>
      </w:tr>
    </w:tbl>
    <w:p w:rsidR="00EB25BB" w:rsidRDefault="00640920" w14:paraId="300E5EEF" w14:textId="77777777">
      <w:pPr>
        <w:widowControl w:val="0"/>
        <w:pBdr>
          <w:top w:val="nil"/>
          <w:left w:val="nil"/>
          <w:bottom w:val="nil"/>
          <w:right w:val="nil"/>
          <w:between w:val="nil"/>
        </w:pBdr>
        <w:tabs>
          <w:tab w:val="left" w:pos="1120"/>
        </w:tabs>
        <w:spacing w:before="2" w:after="0" w:line="240" w:lineRule="auto"/>
        <w:ind w:right="25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w:t>
      </w:r>
      <w:r>
        <w:rPr>
          <w:rFonts w:ascii="Times New Roman" w:hAnsi="Times New Roman" w:eastAsia="Times New Roman" w:cs="Times New Roman"/>
          <w:b/>
          <w:color w:val="000000"/>
          <w:sz w:val="24"/>
          <w:szCs w:val="24"/>
          <w:u w:val="single"/>
        </w:rPr>
        <w:t>Internship Hours and Timesheet</w:t>
      </w:r>
      <w:r>
        <w:rPr>
          <w:rFonts w:ascii="Times New Roman" w:hAnsi="Times New Roman" w:eastAsia="Times New Roman" w:cs="Times New Roman"/>
          <w:color w:val="000000"/>
          <w:sz w:val="24"/>
          <w:szCs w:val="24"/>
        </w:rPr>
        <w:t xml:space="preserve">: To pass the course, interns must work in person or remotely for their internship site at least 8 weeks during the 10-week quarter for a minimum of </w:t>
      </w:r>
      <w:r>
        <w:rPr>
          <w:rFonts w:ascii="Times New Roman" w:hAnsi="Times New Roman" w:eastAsia="Times New Roman" w:cs="Times New Roman"/>
          <w:b/>
          <w:color w:val="000000"/>
          <w:sz w:val="24"/>
          <w:szCs w:val="24"/>
          <w:u w:val="single"/>
        </w:rPr>
        <w:t>80</w:t>
      </w:r>
      <w:r>
        <w:rPr>
          <w:rFonts w:ascii="Times New Roman" w:hAnsi="Times New Roman" w:eastAsia="Times New Roman" w:cs="Times New Roman"/>
          <w:color w:val="000000"/>
          <w:sz w:val="24"/>
          <w:szCs w:val="24"/>
        </w:rPr>
        <w:t xml:space="preserve"> hours total (approximately 8-10 hours/week). If you know that you must miss more than 8 hours during any given week throughout the quarter and will be unable to meet the minimum requirement, please let the TA know right away so they can determine how to best advise you. If an unforeseen circumstance arises mid-quarter which impacts your ability to complete your </w:t>
      </w:r>
      <w:proofErr w:type="gramStart"/>
      <w:r>
        <w:rPr>
          <w:rFonts w:ascii="Times New Roman" w:hAnsi="Times New Roman" w:eastAsia="Times New Roman" w:cs="Times New Roman"/>
          <w:color w:val="000000"/>
          <w:sz w:val="24"/>
          <w:szCs w:val="24"/>
        </w:rPr>
        <w:t>hours,  please</w:t>
      </w:r>
      <w:proofErr w:type="gramEnd"/>
      <w:r>
        <w:rPr>
          <w:rFonts w:ascii="Times New Roman" w:hAnsi="Times New Roman" w:eastAsia="Times New Roman" w:cs="Times New Roman"/>
          <w:color w:val="000000"/>
          <w:sz w:val="24"/>
          <w:szCs w:val="24"/>
        </w:rPr>
        <w:t xml:space="preserve"> consult your TA as soon as possible to create a plan to move forward. Failure to complete the required hours is grounds for substantial grade penalty.</w:t>
      </w:r>
    </w:p>
    <w:p w:rsidR="00EB25BB" w:rsidRDefault="00640920" w14:paraId="300E5EF0" w14:textId="77777777">
      <w:pPr>
        <w:widowControl w:val="0"/>
        <w:pBdr>
          <w:top w:val="nil"/>
          <w:left w:val="nil"/>
          <w:bottom w:val="nil"/>
          <w:right w:val="nil"/>
          <w:between w:val="nil"/>
        </w:pBdr>
        <w:tabs>
          <w:tab w:val="left" w:pos="1120"/>
        </w:tabs>
        <w:spacing w:before="2" w:after="0" w:line="240" w:lineRule="auto"/>
        <w:ind w:left="720" w:right="254"/>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Required submissions: </w:t>
      </w:r>
      <w:r>
        <w:rPr>
          <w:rFonts w:ascii="Times New Roman" w:hAnsi="Times New Roman" w:eastAsia="Times New Roman" w:cs="Times New Roman"/>
          <w:color w:val="000000"/>
          <w:sz w:val="24"/>
          <w:szCs w:val="24"/>
        </w:rPr>
        <w:t xml:space="preserve"> Internship Site Supervisor Information (collected via Google Form) and Final Timesheet signed by supervisor (template available on </w:t>
      </w:r>
      <w:proofErr w:type="spellStart"/>
      <w:r>
        <w:rPr>
          <w:rFonts w:ascii="Times New Roman" w:hAnsi="Times New Roman" w:eastAsia="Times New Roman" w:cs="Times New Roman"/>
          <w:color w:val="000000"/>
          <w:sz w:val="24"/>
          <w:szCs w:val="24"/>
        </w:rPr>
        <w:t>BruinLearn</w:t>
      </w:r>
      <w:proofErr w:type="spellEnd"/>
      <w:r>
        <w:rPr>
          <w:rFonts w:ascii="Times New Roman" w:hAnsi="Times New Roman" w:eastAsia="Times New Roman" w:cs="Times New Roman"/>
          <w:color w:val="000000"/>
          <w:sz w:val="24"/>
          <w:szCs w:val="24"/>
        </w:rPr>
        <w:t>)</w:t>
      </w:r>
    </w:p>
    <w:p w:rsidR="00EB25BB" w:rsidRDefault="00640920" w14:paraId="300E5EF1" w14:textId="45D20130">
      <w:pPr>
        <w:tabs>
          <w:tab w:val="left" w:pos="1120"/>
        </w:tabs>
        <w:spacing w:after="0" w:line="240" w:lineRule="auto"/>
        <w:ind w:right="317"/>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b/>
          <w:sz w:val="24"/>
          <w:szCs w:val="24"/>
          <w:u w:val="single"/>
        </w:rPr>
        <w:t>Weekly Reflection Papers:</w:t>
      </w:r>
      <w:r>
        <w:rPr>
          <w:rFonts w:ascii="Times New Roman" w:hAnsi="Times New Roman" w:eastAsia="Times New Roman" w:cs="Times New Roman"/>
          <w:sz w:val="24"/>
          <w:szCs w:val="24"/>
        </w:rPr>
        <w:t xml:space="preserve"> You must complete weekly written assignments and submit them as a PDF on the course website by </w:t>
      </w:r>
      <w:r w:rsidRPr="006854CA">
        <w:rPr>
          <w:rFonts w:ascii="Times New Roman" w:hAnsi="Times New Roman" w:eastAsia="Times New Roman" w:cs="Times New Roman"/>
          <w:b/>
          <w:bCs/>
          <w:sz w:val="24"/>
          <w:szCs w:val="24"/>
        </w:rPr>
        <w:t xml:space="preserve">11:59 PM on </w:t>
      </w:r>
      <w:r w:rsidRPr="006854CA" w:rsidR="006854CA">
        <w:rPr>
          <w:rFonts w:ascii="Times New Roman" w:hAnsi="Times New Roman" w:eastAsia="Times New Roman" w:cs="Times New Roman"/>
          <w:b/>
          <w:bCs/>
          <w:sz w:val="24"/>
          <w:szCs w:val="24"/>
        </w:rPr>
        <w:t>Fridays</w:t>
      </w:r>
      <w:r>
        <w:rPr>
          <w:rFonts w:ascii="Times New Roman" w:hAnsi="Times New Roman" w:eastAsia="Times New Roman" w:cs="Times New Roman"/>
          <w:sz w:val="24"/>
          <w:szCs w:val="24"/>
        </w:rPr>
        <w:t xml:space="preserve">. All papers must be submitted by the end of the quarter to receive a final grade. </w:t>
      </w:r>
    </w:p>
    <w:p w:rsidR="00EB25BB" w:rsidRDefault="00640920" w14:paraId="300E5EF2" w14:textId="77777777">
      <w:pPr>
        <w:spacing w:after="0" w:line="240" w:lineRule="auto"/>
        <w:ind w:left="720"/>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Required format</w:t>
      </w:r>
      <w:r>
        <w:rPr>
          <w:rFonts w:ascii="Times New Roman" w:hAnsi="Times New Roman" w:eastAsia="Times New Roman" w:cs="Times New Roman"/>
          <w:color w:val="000000"/>
          <w:sz w:val="24"/>
          <w:szCs w:val="24"/>
        </w:rPr>
        <w:t>: Essay format, 2-3 pages double-spaced, Times New Roman 12pt font, and 1” margins. Do not include citations for the assigned readings, and do not copy and paste the reading questions into your document. Points may be deducted for excessively long (over three pages) or short (under two pages) responses.</w:t>
      </w:r>
    </w:p>
    <w:p w:rsidRPr="00361EB4" w:rsidR="009C789C" w:rsidP="00361EB4" w:rsidRDefault="00361EB4" w14:paraId="7279BB5F" w14:textId="63B76374">
      <w:pPr>
        <w:pStyle w:val="ListParagraph"/>
        <w:numPr>
          <w:ilvl w:val="0"/>
          <w:numId w:val="3"/>
        </w:numPr>
        <w:rPr>
          <w:sz w:val="24"/>
          <w:szCs w:val="24"/>
        </w:rPr>
      </w:pPr>
      <w:r w:rsidRPr="003E4F07">
        <w:rPr>
          <w:sz w:val="24"/>
          <w:szCs w:val="24"/>
        </w:rPr>
        <w:t>A selection of assignments will have the option to be completed as a 5-minute podcast. Please see course website for details</w:t>
      </w:r>
      <w:r>
        <w:rPr>
          <w:sz w:val="24"/>
          <w:szCs w:val="24"/>
        </w:rPr>
        <w:t>.</w:t>
      </w:r>
    </w:p>
    <w:p w:rsidR="00EB25BB" w:rsidRDefault="00640920" w14:paraId="300E5EF3" w14:textId="393E81B3">
      <w:pPr>
        <w:tabs>
          <w:tab w:val="left" w:pos="1120"/>
        </w:tabs>
        <w:spacing w:after="0" w:line="240" w:lineRule="auto"/>
        <w:ind w:right="31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Pr>
          <w:rFonts w:ascii="Times New Roman" w:hAnsi="Times New Roman" w:eastAsia="Times New Roman" w:cs="Times New Roman"/>
          <w:b/>
          <w:sz w:val="24"/>
          <w:szCs w:val="24"/>
          <w:u w:val="single"/>
        </w:rPr>
        <w:t>Required Meetings:</w:t>
      </w:r>
      <w:r>
        <w:rPr>
          <w:rFonts w:ascii="Times New Roman" w:hAnsi="Times New Roman" w:eastAsia="Times New Roman" w:cs="Times New Roman"/>
          <w:sz w:val="24"/>
          <w:szCs w:val="24"/>
        </w:rPr>
        <w:t xml:space="preserve"> Once students are officially enrolled in the course, students will be able to schedule their biweekly meetings through </w:t>
      </w:r>
      <w:proofErr w:type="spellStart"/>
      <w:r>
        <w:rPr>
          <w:rFonts w:ascii="Times New Roman" w:hAnsi="Times New Roman" w:eastAsia="Times New Roman" w:cs="Times New Roman"/>
          <w:sz w:val="24"/>
          <w:szCs w:val="24"/>
        </w:rPr>
        <w:t>MyUCLA</w:t>
      </w:r>
      <w:proofErr w:type="spellEnd"/>
      <w:r>
        <w:rPr>
          <w:rFonts w:ascii="Times New Roman" w:hAnsi="Times New Roman" w:eastAsia="Times New Roman" w:cs="Times New Roman"/>
          <w:sz w:val="24"/>
          <w:szCs w:val="24"/>
        </w:rPr>
        <w:t xml:space="preserve"> by going to the "Academics" tab, "Advising &amp; Academic Services", and "Appointments". Students are required to schedule </w:t>
      </w:r>
      <w:r>
        <w:rPr>
          <w:rFonts w:ascii="Times New Roman" w:hAnsi="Times New Roman" w:eastAsia="Times New Roman" w:cs="Times New Roman"/>
          <w:sz w:val="24"/>
          <w:szCs w:val="24"/>
          <w:u w:val="single"/>
        </w:rPr>
        <w:t>four</w:t>
      </w:r>
      <w:r>
        <w:rPr>
          <w:rFonts w:ascii="Times New Roman" w:hAnsi="Times New Roman" w:eastAsia="Times New Roman" w:cs="Times New Roman"/>
        </w:rPr>
        <w:t xml:space="preserve"> </w:t>
      </w:r>
      <w:r>
        <w:rPr>
          <w:rFonts w:ascii="Times New Roman" w:hAnsi="Times New Roman" w:eastAsia="Times New Roman" w:cs="Times New Roman"/>
          <w:sz w:val="24"/>
          <w:szCs w:val="24"/>
        </w:rPr>
        <w:t xml:space="preserve">total one-on-one meetings with the </w:t>
      </w:r>
      <w:r w:rsidR="006854CA">
        <w:rPr>
          <w:rFonts w:ascii="Times New Roman" w:hAnsi="Times New Roman" w:eastAsia="Times New Roman" w:cs="Times New Roman"/>
          <w:sz w:val="24"/>
          <w:szCs w:val="24"/>
        </w:rPr>
        <w:t>GSI</w:t>
      </w:r>
      <w:r>
        <w:rPr>
          <w:rFonts w:ascii="Times New Roman" w:hAnsi="Times New Roman" w:eastAsia="Times New Roman" w:cs="Times New Roman"/>
          <w:sz w:val="24"/>
          <w:szCs w:val="24"/>
        </w:rPr>
        <w:t xml:space="preserve"> and should schedule them every other week. No meetings will be held during finals week. There will be a total of 5 meetings (your intake meeting and 4 one-on-one </w:t>
      </w:r>
      <w:r w:rsidR="006854CA">
        <w:rPr>
          <w:rFonts w:ascii="Times New Roman" w:hAnsi="Times New Roman" w:eastAsia="Times New Roman" w:cs="Times New Roman"/>
          <w:sz w:val="24"/>
          <w:szCs w:val="24"/>
        </w:rPr>
        <w:t>GSI</w:t>
      </w:r>
      <w:r>
        <w:rPr>
          <w:rFonts w:ascii="Times New Roman" w:hAnsi="Times New Roman" w:eastAsia="Times New Roman" w:cs="Times New Roman"/>
          <w:sz w:val="24"/>
          <w:szCs w:val="24"/>
        </w:rPr>
        <w:t xml:space="preserve"> meetings). </w:t>
      </w:r>
    </w:p>
    <w:p w:rsidR="00EB25BB" w:rsidRDefault="00640920" w14:paraId="300E5EF4"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Meeting Instructions: </w:t>
      </w:r>
      <w:r>
        <w:rPr>
          <w:rFonts w:ascii="Times New Roman" w:hAnsi="Times New Roman" w:eastAsia="Times New Roman" w:cs="Times New Roman"/>
          <w:color w:val="000000"/>
          <w:sz w:val="24"/>
          <w:szCs w:val="24"/>
        </w:rPr>
        <w:t xml:space="preserve">Come prepared to </w:t>
      </w:r>
      <w:r>
        <w:rPr>
          <w:rFonts w:ascii="Times New Roman" w:hAnsi="Times New Roman" w:eastAsia="Times New Roman" w:cs="Times New Roman"/>
          <w:b/>
          <w:color w:val="000000"/>
          <w:sz w:val="24"/>
          <w:szCs w:val="24"/>
        </w:rPr>
        <w:t xml:space="preserve">lead </w:t>
      </w:r>
      <w:r>
        <w:rPr>
          <w:rFonts w:ascii="Times New Roman" w:hAnsi="Times New Roman" w:eastAsia="Times New Roman" w:cs="Times New Roman"/>
          <w:color w:val="000000"/>
          <w:sz w:val="24"/>
          <w:szCs w:val="24"/>
        </w:rPr>
        <w:t>each individual 30-minute meeting. The bi-weekly meetings are intended to help you understand and reflect upon your internship experience, develop a more complete understanding of the course material, and offer support as you develop a research paper. Each meeting is also an opportunity to develop your leadership and communication skills. Thirty minutes can be quite short, and I encourage you to make these meetings as interesting and personally productive as possible. Writing an agenda is not required, but it may help you organize the meeting. </w:t>
      </w:r>
    </w:p>
    <w:p w:rsidR="00EB25BB" w:rsidRDefault="00EB25BB" w14:paraId="300E5EF5" w14:textId="77777777">
      <w:pPr>
        <w:spacing w:after="0" w:line="240" w:lineRule="auto"/>
        <w:rPr>
          <w:rFonts w:ascii="Times New Roman" w:hAnsi="Times New Roman" w:eastAsia="Times New Roman" w:cs="Times New Roman"/>
          <w:sz w:val="24"/>
          <w:szCs w:val="24"/>
        </w:rPr>
      </w:pPr>
    </w:p>
    <w:p w:rsidR="00EB25BB" w:rsidRDefault="00640920" w14:paraId="300E5EF6" w14:textId="77777777">
      <w:pPr>
        <w:spacing w:after="0" w:line="240" w:lineRule="auto"/>
        <w:ind w:left="720"/>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rPr>
        <w:t xml:space="preserve">Successful meetings will touch on both the student’s internship experience and the course content. The student will be engaged for the duration of the 30-minute meeting, meaning the student offers topics to discuss, is prepared to discuss them, and responds to the internship coordinator’s questions or replies. You may find it helpful to review your weekly response papers prior to the meeting. If you arrive more than 10 minutes late, you will be asked to reschedule. </w:t>
      </w:r>
      <w:r>
        <w:rPr>
          <w:rFonts w:ascii="Times New Roman" w:hAnsi="Times New Roman" w:eastAsia="Times New Roman" w:cs="Times New Roman"/>
          <w:color w:val="000000"/>
          <w:sz w:val="24"/>
          <w:szCs w:val="24"/>
          <w:u w:val="single"/>
        </w:rPr>
        <w:t xml:space="preserve">Attending regularly scheduled meetings throughout the entire quarter is required </w:t>
      </w:r>
      <w:proofErr w:type="gramStart"/>
      <w:r>
        <w:rPr>
          <w:rFonts w:ascii="Times New Roman" w:hAnsi="Times New Roman" w:eastAsia="Times New Roman" w:cs="Times New Roman"/>
          <w:color w:val="000000"/>
          <w:sz w:val="24"/>
          <w:szCs w:val="24"/>
          <w:u w:val="single"/>
        </w:rPr>
        <w:t>in order to</w:t>
      </w:r>
      <w:proofErr w:type="gramEnd"/>
      <w:r>
        <w:rPr>
          <w:rFonts w:ascii="Times New Roman" w:hAnsi="Times New Roman" w:eastAsia="Times New Roman" w:cs="Times New Roman"/>
          <w:color w:val="000000"/>
          <w:sz w:val="24"/>
          <w:szCs w:val="24"/>
          <w:u w:val="single"/>
        </w:rPr>
        <w:t xml:space="preserve"> pass a 195CE course and failure to meet this expectation will likely result in an automatic grade reduction to C-. You may be advised to drop at any point in the quarter if you are no longer </w:t>
      </w:r>
      <w:proofErr w:type="gramStart"/>
      <w:r>
        <w:rPr>
          <w:rFonts w:ascii="Times New Roman" w:hAnsi="Times New Roman" w:eastAsia="Times New Roman" w:cs="Times New Roman"/>
          <w:color w:val="000000"/>
          <w:sz w:val="24"/>
          <w:szCs w:val="24"/>
          <w:u w:val="single"/>
        </w:rPr>
        <w:t>in a position</w:t>
      </w:r>
      <w:proofErr w:type="gramEnd"/>
      <w:r>
        <w:rPr>
          <w:rFonts w:ascii="Times New Roman" w:hAnsi="Times New Roman" w:eastAsia="Times New Roman" w:cs="Times New Roman"/>
          <w:color w:val="000000"/>
          <w:sz w:val="24"/>
          <w:szCs w:val="24"/>
          <w:u w:val="single"/>
        </w:rPr>
        <w:t xml:space="preserve"> to pass the course and your site will be notified.</w:t>
      </w:r>
    </w:p>
    <w:p w:rsidR="00EB25BB" w:rsidRDefault="00640920" w14:paraId="300E5EF7" w14:textId="3BDDAC5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w:t>
      </w:r>
      <w:r>
        <w:rPr>
          <w:rFonts w:ascii="Times New Roman" w:hAnsi="Times New Roman" w:eastAsia="Times New Roman" w:cs="Times New Roman"/>
          <w:b/>
          <w:color w:val="000000"/>
          <w:sz w:val="24"/>
          <w:szCs w:val="24"/>
          <w:u w:val="single"/>
        </w:rPr>
        <w:t>Research Paper, Draft, and Proposal:</w:t>
      </w:r>
      <w:r>
        <w:rPr>
          <w:rFonts w:ascii="Times New Roman" w:hAnsi="Times New Roman" w:eastAsia="Times New Roman" w:cs="Times New Roman"/>
          <w:color w:val="000000"/>
          <w:sz w:val="24"/>
          <w:szCs w:val="24"/>
        </w:rPr>
        <w:t xml:space="preserve"> Write an </w:t>
      </w:r>
      <w:proofErr w:type="gramStart"/>
      <w:r>
        <w:rPr>
          <w:rFonts w:ascii="Times New Roman" w:hAnsi="Times New Roman" w:eastAsia="Times New Roman" w:cs="Times New Roman"/>
          <w:color w:val="000000"/>
          <w:sz w:val="24"/>
          <w:szCs w:val="24"/>
        </w:rPr>
        <w:t>8-10 page</w:t>
      </w:r>
      <w:proofErr w:type="gramEnd"/>
      <w:r>
        <w:rPr>
          <w:rFonts w:ascii="Times New Roman" w:hAnsi="Times New Roman" w:eastAsia="Times New Roman" w:cs="Times New Roman"/>
          <w:color w:val="000000"/>
          <w:sz w:val="24"/>
          <w:szCs w:val="24"/>
        </w:rPr>
        <w:t xml:space="preserve"> double-spaced thesis-driven research paper. The paper must integrate readings relevant to your internship and the study of human biology and society. </w:t>
      </w:r>
      <w:r>
        <w:rPr>
          <w:rFonts w:ascii="Times New Roman" w:hAnsi="Times New Roman" w:eastAsia="Times New Roman" w:cs="Times New Roman"/>
          <w:b/>
          <w:color w:val="000000"/>
          <w:sz w:val="24"/>
          <w:szCs w:val="24"/>
        </w:rPr>
        <w:t>The purpose of the research paper is to allow you to learn more about some aspect of your work that you otherwise would not.</w:t>
      </w:r>
      <w:r>
        <w:rPr>
          <w:rFonts w:ascii="Times New Roman" w:hAnsi="Times New Roman" w:eastAsia="Times New Roman" w:cs="Times New Roman"/>
          <w:color w:val="000000"/>
          <w:sz w:val="24"/>
          <w:szCs w:val="24"/>
        </w:rPr>
        <w:t xml:space="preserve"> For example, you could write an analysis of legislation that informs the work of the organization, a history of a social movement that shaped your field, or an ethnographic analysis of your workplace. You are encouraged to discuss possible topics for your paper early in the quarter, and several of the weekly assignments will help you develop a draft. The final paper should include a </w:t>
      </w:r>
      <w:r>
        <w:rPr>
          <w:rFonts w:ascii="Times New Roman" w:hAnsi="Times New Roman" w:eastAsia="Times New Roman" w:cs="Times New Roman"/>
          <w:color w:val="000000"/>
          <w:sz w:val="24"/>
          <w:szCs w:val="24"/>
          <w:u w:val="single"/>
        </w:rPr>
        <w:t>minimum</w:t>
      </w:r>
      <w:r>
        <w:rPr>
          <w:rFonts w:ascii="Times New Roman" w:hAnsi="Times New Roman" w:eastAsia="Times New Roman" w:cs="Times New Roman"/>
          <w:color w:val="000000"/>
          <w:sz w:val="24"/>
          <w:szCs w:val="24"/>
        </w:rPr>
        <w:t xml:space="preserve"> of five scholarly, peer-reviewed sources. Typically, students reviewing existing scholarly literature (as opposed to working with primary source data) should use many more than 5 sources. The final paper is due by midnight </w:t>
      </w:r>
      <w:r w:rsidR="00315CAE">
        <w:rPr>
          <w:rFonts w:ascii="Times New Roman" w:hAnsi="Times New Roman" w:eastAsia="Times New Roman" w:cs="Times New Roman"/>
          <w:color w:val="000000"/>
          <w:sz w:val="24"/>
          <w:szCs w:val="24"/>
        </w:rPr>
        <w:t>Wednesday</w:t>
      </w:r>
      <w:r>
        <w:rPr>
          <w:rFonts w:ascii="Times New Roman" w:hAnsi="Times New Roman" w:eastAsia="Times New Roman" w:cs="Times New Roman"/>
          <w:color w:val="000000"/>
          <w:sz w:val="24"/>
          <w:szCs w:val="24"/>
        </w:rPr>
        <w:t xml:space="preserve"> of Week 10. Submit your paper online at our course website using the Turn-it-in tool. Late papers will be docked 1/3 of a letter grade for each day late. Use APA style citations.</w:t>
      </w:r>
    </w:p>
    <w:p w:rsidR="00EB25BB" w:rsidRDefault="00EB25BB" w14:paraId="300E5EF8" w14:textId="77777777">
      <w:pPr>
        <w:tabs>
          <w:tab w:val="left" w:pos="1120"/>
        </w:tabs>
        <w:spacing w:after="0" w:line="240" w:lineRule="auto"/>
        <w:ind w:right="317"/>
        <w:rPr>
          <w:rFonts w:ascii="Times New Roman" w:hAnsi="Times New Roman" w:eastAsia="Times New Roman" w:cs="Times New Roman"/>
          <w:sz w:val="24"/>
          <w:szCs w:val="24"/>
        </w:rPr>
      </w:pPr>
    </w:p>
    <w:p w:rsidR="00EB25BB" w:rsidRDefault="00640920" w14:paraId="300E5EF9" w14:textId="77777777">
      <w:pPr>
        <w:tabs>
          <w:tab w:val="left" w:pos="1120"/>
        </w:tabs>
        <w:spacing w:after="0" w:line="240" w:lineRule="auto"/>
        <w:ind w:right="31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our hope that your internship is a valuable and rigorous experience. However, please do remember that you will be graded based not on internship </w:t>
      </w:r>
      <w:proofErr w:type="gramStart"/>
      <w:r>
        <w:rPr>
          <w:rFonts w:ascii="Times New Roman" w:hAnsi="Times New Roman" w:eastAsia="Times New Roman" w:cs="Times New Roman"/>
          <w:sz w:val="24"/>
          <w:szCs w:val="24"/>
        </w:rPr>
        <w:t>hours</w:t>
      </w:r>
      <w:proofErr w:type="gramEnd"/>
      <w:r>
        <w:rPr>
          <w:rFonts w:ascii="Times New Roman" w:hAnsi="Times New Roman" w:eastAsia="Times New Roman" w:cs="Times New Roman"/>
          <w:sz w:val="24"/>
          <w:szCs w:val="24"/>
        </w:rPr>
        <w:t xml:space="preserve"> but the quality of the work done on 195CE assignments. Therefore, you are expected to complete high-quality and engaged writing and research, prompt and regular meetings with the internship coordinator, and proper and complete paperwork.</w:t>
      </w:r>
    </w:p>
    <w:p w:rsidR="00EB25BB" w:rsidRDefault="00EB25BB" w14:paraId="300E5EFA" w14:textId="77777777">
      <w:pPr>
        <w:spacing w:after="0" w:line="240" w:lineRule="auto"/>
        <w:rPr>
          <w:rFonts w:ascii="Times New Roman" w:hAnsi="Times New Roman" w:eastAsia="Times New Roman" w:cs="Times New Roman"/>
          <w:sz w:val="24"/>
          <w:szCs w:val="24"/>
        </w:rPr>
      </w:pPr>
    </w:p>
    <w:tbl>
      <w:tblPr>
        <w:tblStyle w:val="a4"/>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EFC" w14:textId="77777777">
        <w:tc>
          <w:tcPr>
            <w:tcW w:w="9350" w:type="dxa"/>
            <w:shd w:val="clear" w:color="auto" w:fill="D9D9D9"/>
          </w:tcPr>
          <w:p w:rsidR="00EB25BB" w:rsidRDefault="00640920" w14:paraId="300E5EFB"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COURSE MATERIAL</w:t>
            </w:r>
          </w:p>
        </w:tc>
      </w:tr>
    </w:tbl>
    <w:p w:rsidR="00EB25BB" w:rsidRDefault="00640920" w14:paraId="300E5EF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There are no required materials for this course. All weekly readings will be posted on the course site and accessible for free online. A device connected to the internet will be required for course meetings via Zoom. </w:t>
      </w:r>
    </w:p>
    <w:p w:rsidR="00EB25BB" w:rsidRDefault="00EB25BB" w14:paraId="300E5EFE" w14:textId="77777777">
      <w:pPr>
        <w:spacing w:after="0" w:line="240" w:lineRule="auto"/>
        <w:rPr>
          <w:rFonts w:ascii="Times New Roman" w:hAnsi="Times New Roman" w:eastAsia="Times New Roman" w:cs="Times New Roman"/>
          <w:color w:val="000000"/>
          <w:sz w:val="24"/>
          <w:szCs w:val="24"/>
        </w:rPr>
      </w:pP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297"/>
        <w:gridCol w:w="2945"/>
        <w:gridCol w:w="3108"/>
      </w:tblGrid>
      <w:tr w:rsidR="00B82D14" w:rsidTr="001605C7" w14:paraId="7015AD57" w14:textId="77777777">
        <w:tc>
          <w:tcPr>
            <w:tcW w:w="3297" w:type="dxa"/>
            <w:tcBorders>
              <w:top w:val="single" w:color="000000" w:sz="4" w:space="0"/>
              <w:left w:val="single" w:color="000000" w:sz="4" w:space="0"/>
              <w:bottom w:val="single" w:color="000000" w:sz="4" w:space="0"/>
              <w:right w:val="single" w:color="000000" w:sz="4" w:space="0"/>
            </w:tcBorders>
            <w:shd w:val="clear" w:color="auto" w:fill="D9E2F3"/>
          </w:tcPr>
          <w:p w:rsidRPr="00231062" w:rsidR="00B82D14" w:rsidP="001605C7" w:rsidRDefault="00B82D14" w14:paraId="3BBD889A" w14:textId="77777777">
            <w:pPr>
              <w:jc w:val="center"/>
              <w:rPr>
                <w:rFonts w:eastAsia="Times New Roman"/>
              </w:rPr>
            </w:pPr>
            <w:r w:rsidRPr="00231062">
              <w:rPr>
                <w:rFonts w:eastAsia="Times New Roman"/>
              </w:rPr>
              <w:t>Assignment:</w:t>
            </w:r>
          </w:p>
        </w:tc>
        <w:tc>
          <w:tcPr>
            <w:tcW w:w="2945" w:type="dxa"/>
            <w:tcBorders>
              <w:top w:val="single" w:color="000000" w:sz="4" w:space="0"/>
              <w:left w:val="single" w:color="000000" w:sz="4" w:space="0"/>
              <w:bottom w:val="single" w:color="000000" w:sz="4" w:space="0"/>
              <w:right w:val="single" w:color="000000" w:sz="4" w:space="0"/>
            </w:tcBorders>
            <w:shd w:val="clear" w:color="auto" w:fill="D9E2F3"/>
          </w:tcPr>
          <w:p w:rsidRPr="00231062" w:rsidR="00B82D14" w:rsidP="001605C7" w:rsidRDefault="00B82D14" w14:paraId="712E56C1" w14:textId="77777777">
            <w:pPr>
              <w:jc w:val="center"/>
              <w:rPr>
                <w:rFonts w:eastAsia="Times New Roman"/>
              </w:rPr>
            </w:pPr>
            <w:r w:rsidRPr="00231062">
              <w:rPr>
                <w:rFonts w:eastAsia="Times New Roman"/>
              </w:rPr>
              <w:t>Overview:</w:t>
            </w:r>
          </w:p>
        </w:tc>
        <w:tc>
          <w:tcPr>
            <w:tcW w:w="3108" w:type="dxa"/>
            <w:tcBorders>
              <w:top w:val="single" w:color="000000" w:sz="4" w:space="0"/>
              <w:left w:val="single" w:color="000000" w:sz="4" w:space="0"/>
              <w:bottom w:val="single" w:color="000000" w:sz="4" w:space="0"/>
              <w:right w:val="single" w:color="000000" w:sz="4" w:space="0"/>
            </w:tcBorders>
            <w:shd w:val="clear" w:color="auto" w:fill="D9E2F3"/>
          </w:tcPr>
          <w:p w:rsidRPr="00231062" w:rsidR="00B82D14" w:rsidP="001605C7" w:rsidRDefault="00B82D14" w14:paraId="19C33003" w14:textId="77777777">
            <w:pPr>
              <w:jc w:val="center"/>
              <w:rPr>
                <w:rFonts w:eastAsia="Times New Roman"/>
              </w:rPr>
            </w:pPr>
            <w:r w:rsidRPr="00231062">
              <w:rPr>
                <w:rFonts w:eastAsia="Times New Roman"/>
              </w:rPr>
              <w:t>Due Date:</w:t>
            </w:r>
          </w:p>
        </w:tc>
      </w:tr>
      <w:tr w:rsidR="00B82D14" w:rsidTr="001605C7" w14:paraId="3FB52608" w14:textId="77777777">
        <w:tc>
          <w:tcPr>
            <w:tcW w:w="3297"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0AA7E309" w14:textId="77777777">
            <w:pPr>
              <w:jc w:val="center"/>
              <w:rPr>
                <w:rFonts w:eastAsia="Times New Roman"/>
              </w:rPr>
            </w:pPr>
            <w:r w:rsidRPr="00231062">
              <w:rPr>
                <w:rFonts w:eastAsia="Times New Roman"/>
              </w:rPr>
              <w:t>Week 3 Reflection</w:t>
            </w:r>
          </w:p>
        </w:tc>
        <w:tc>
          <w:tcPr>
            <w:tcW w:w="2945"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65BD90A2" w14:textId="77777777">
            <w:pPr>
              <w:jc w:val="center"/>
              <w:rPr>
                <w:rFonts w:eastAsia="Times New Roman"/>
              </w:rPr>
            </w:pPr>
            <w:r w:rsidRPr="00231062">
              <w:rPr>
                <w:rFonts w:eastAsia="Times New Roman"/>
              </w:rPr>
              <w:t>2-3 pages double-spaced</w:t>
            </w:r>
          </w:p>
        </w:tc>
        <w:tc>
          <w:tcPr>
            <w:tcW w:w="3108"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346271D1" w14:textId="24C17AB5">
            <w:pPr>
              <w:jc w:val="center"/>
              <w:rPr>
                <w:rFonts w:eastAsia="Times New Roman"/>
              </w:rPr>
            </w:pPr>
            <w:r w:rsidRPr="00231062">
              <w:rPr>
                <w:rFonts w:eastAsia="Times New Roman"/>
              </w:rPr>
              <w:t xml:space="preserve">Friday, </w:t>
            </w:r>
            <w:r w:rsidR="006854CA">
              <w:rPr>
                <w:rFonts w:eastAsia="Times New Roman"/>
              </w:rPr>
              <w:t xml:space="preserve">April </w:t>
            </w:r>
            <w:r w:rsidR="00315CAE">
              <w:rPr>
                <w:rFonts w:eastAsia="Times New Roman"/>
              </w:rPr>
              <w:t xml:space="preserve">19 </w:t>
            </w:r>
            <w:r w:rsidRPr="00231062" w:rsidR="00315CAE">
              <w:rPr>
                <w:rFonts w:eastAsia="Times New Roman"/>
              </w:rPr>
              <w:t>@</w:t>
            </w:r>
            <w:r w:rsidRPr="00231062">
              <w:rPr>
                <w:rFonts w:eastAsia="Times New Roman"/>
              </w:rPr>
              <w:t xml:space="preserve"> 11:59pm</w:t>
            </w:r>
          </w:p>
        </w:tc>
      </w:tr>
      <w:tr w:rsidR="00B82D14" w:rsidTr="001605C7" w14:paraId="6E8C3076" w14:textId="77777777">
        <w:tc>
          <w:tcPr>
            <w:tcW w:w="3297"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2380E935" w14:textId="77777777">
            <w:pPr>
              <w:jc w:val="center"/>
              <w:rPr>
                <w:rFonts w:eastAsia="Times New Roman"/>
              </w:rPr>
            </w:pPr>
            <w:r w:rsidRPr="00231062">
              <w:rPr>
                <w:rFonts w:eastAsia="Times New Roman"/>
              </w:rPr>
              <w:t>Week 4 Reflection</w:t>
            </w:r>
          </w:p>
        </w:tc>
        <w:tc>
          <w:tcPr>
            <w:tcW w:w="2945"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237F6A1A" w14:textId="2D16E892">
            <w:pPr>
              <w:jc w:val="center"/>
              <w:rPr>
                <w:rFonts w:eastAsia="Times New Roman"/>
              </w:rPr>
            </w:pPr>
            <w:r w:rsidRPr="00231062">
              <w:rPr>
                <w:rFonts w:eastAsia="Times New Roman"/>
              </w:rPr>
              <w:t>2-3 pages double-spaced</w:t>
            </w:r>
            <w:r w:rsidR="00D07BB1">
              <w:rPr>
                <w:rFonts w:eastAsia="Times New Roman"/>
              </w:rPr>
              <w:t xml:space="preserve"> or </w:t>
            </w:r>
            <w:r w:rsidR="00772B7F">
              <w:rPr>
                <w:rFonts w:eastAsia="Times New Roman"/>
              </w:rPr>
              <w:t>5-minute</w:t>
            </w:r>
            <w:r w:rsidR="00D07BB1">
              <w:rPr>
                <w:rFonts w:eastAsia="Times New Roman"/>
              </w:rPr>
              <w:t xml:space="preserve"> podcast </w:t>
            </w:r>
          </w:p>
        </w:tc>
        <w:tc>
          <w:tcPr>
            <w:tcW w:w="3108"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6854CA" w14:paraId="6A1624BC" w14:textId="3899C8AC">
            <w:pPr>
              <w:jc w:val="center"/>
              <w:rPr>
                <w:rFonts w:eastAsia="Times New Roman"/>
              </w:rPr>
            </w:pPr>
            <w:r>
              <w:rPr>
                <w:rFonts w:eastAsia="Times New Roman"/>
              </w:rPr>
              <w:t>Friday</w:t>
            </w:r>
            <w:r w:rsidRPr="00231062" w:rsidR="00B82D14">
              <w:rPr>
                <w:rFonts w:eastAsia="Times New Roman"/>
              </w:rPr>
              <w:t xml:space="preserve">, </w:t>
            </w:r>
            <w:r>
              <w:rPr>
                <w:rFonts w:eastAsia="Times New Roman"/>
              </w:rPr>
              <w:t>April 26</w:t>
            </w:r>
            <w:r w:rsidRPr="00231062" w:rsidR="00B82D14">
              <w:rPr>
                <w:rFonts w:eastAsia="Times New Roman"/>
              </w:rPr>
              <w:t xml:space="preserve"> @ 11:59pm</w:t>
            </w:r>
          </w:p>
        </w:tc>
      </w:tr>
      <w:tr w:rsidR="00B82D14" w:rsidTr="001605C7" w14:paraId="0B179391" w14:textId="77777777">
        <w:tc>
          <w:tcPr>
            <w:tcW w:w="3297"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132C1BDA" w14:textId="77777777">
            <w:pPr>
              <w:jc w:val="center"/>
              <w:rPr>
                <w:rFonts w:eastAsia="Times New Roman"/>
              </w:rPr>
            </w:pPr>
            <w:r w:rsidRPr="00231062">
              <w:rPr>
                <w:rFonts w:eastAsia="Times New Roman"/>
              </w:rPr>
              <w:t>Week 5 Reflection</w:t>
            </w:r>
          </w:p>
          <w:p w:rsidRPr="00231062" w:rsidR="00B82D14" w:rsidP="001605C7" w:rsidRDefault="00B82D14" w14:paraId="1E352CC6" w14:textId="77777777">
            <w:pPr>
              <w:jc w:val="center"/>
              <w:rPr>
                <w:rFonts w:eastAsia="Times New Roman"/>
                <w:i/>
              </w:rPr>
            </w:pPr>
            <w:r w:rsidRPr="00231062">
              <w:rPr>
                <w:rFonts w:eastAsia="Times New Roman"/>
                <w:i/>
              </w:rPr>
              <w:t>Informational Interview Prep</w:t>
            </w:r>
          </w:p>
        </w:tc>
        <w:tc>
          <w:tcPr>
            <w:tcW w:w="2945"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790372B4" w14:textId="77777777">
            <w:pPr>
              <w:jc w:val="center"/>
              <w:rPr>
                <w:rFonts w:eastAsia="Times New Roman"/>
              </w:rPr>
            </w:pPr>
            <w:r w:rsidRPr="00231062">
              <w:rPr>
                <w:rFonts w:eastAsia="Times New Roman"/>
              </w:rPr>
              <w:t xml:space="preserve">2-3 pages </w:t>
            </w:r>
            <w:proofErr w:type="gramStart"/>
            <w:r w:rsidRPr="00231062">
              <w:rPr>
                <w:rFonts w:eastAsia="Times New Roman"/>
              </w:rPr>
              <w:t>double-spaced</w:t>
            </w:r>
            <w:proofErr w:type="gramEnd"/>
          </w:p>
          <w:p w:rsidRPr="00231062" w:rsidR="00B82D14" w:rsidP="001605C7" w:rsidRDefault="00B82D14" w14:paraId="14546E3C" w14:textId="77777777">
            <w:pPr>
              <w:jc w:val="center"/>
              <w:rPr>
                <w:rFonts w:eastAsia="Times New Roman"/>
                <w:i/>
              </w:rPr>
            </w:pPr>
            <w:r w:rsidRPr="00231062">
              <w:rPr>
                <w:rFonts w:eastAsia="Times New Roman"/>
                <w:i/>
              </w:rPr>
              <w:t>Schedule Informational Interview for Week 7</w:t>
            </w:r>
          </w:p>
        </w:tc>
        <w:tc>
          <w:tcPr>
            <w:tcW w:w="3108"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6854CA" w14:paraId="0615BD9B" w14:textId="00CD7E4B">
            <w:pPr>
              <w:jc w:val="center"/>
              <w:rPr>
                <w:rFonts w:eastAsia="Times New Roman"/>
              </w:rPr>
            </w:pPr>
            <w:r>
              <w:rPr>
                <w:rFonts w:eastAsia="Times New Roman"/>
              </w:rPr>
              <w:t>Friday</w:t>
            </w:r>
            <w:r w:rsidRPr="00231062" w:rsidR="00B82D14">
              <w:rPr>
                <w:rFonts w:eastAsia="Times New Roman"/>
              </w:rPr>
              <w:t>,</w:t>
            </w:r>
            <w:r>
              <w:rPr>
                <w:rFonts w:eastAsia="Times New Roman"/>
              </w:rPr>
              <w:t xml:space="preserve"> May 3 </w:t>
            </w:r>
            <w:r w:rsidRPr="00231062" w:rsidR="00B82D14">
              <w:rPr>
                <w:rFonts w:eastAsia="Times New Roman"/>
              </w:rPr>
              <w:t>@ 11:59pm</w:t>
            </w:r>
          </w:p>
        </w:tc>
      </w:tr>
      <w:tr w:rsidR="00B82D14" w:rsidTr="001605C7" w14:paraId="24DD1AEE" w14:textId="77777777">
        <w:tc>
          <w:tcPr>
            <w:tcW w:w="3297"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2284D441" w14:textId="77777777">
            <w:pPr>
              <w:jc w:val="center"/>
              <w:rPr>
                <w:rFonts w:eastAsia="Times New Roman"/>
              </w:rPr>
            </w:pPr>
            <w:r w:rsidRPr="00231062">
              <w:rPr>
                <w:rFonts w:eastAsia="Times New Roman"/>
              </w:rPr>
              <w:t>Week 6 Reflection</w:t>
            </w:r>
          </w:p>
        </w:tc>
        <w:tc>
          <w:tcPr>
            <w:tcW w:w="2945"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5CCF8C64" w14:textId="77777777">
            <w:pPr>
              <w:jc w:val="center"/>
              <w:rPr>
                <w:rFonts w:eastAsia="Times New Roman"/>
              </w:rPr>
            </w:pPr>
            <w:r w:rsidRPr="00231062">
              <w:rPr>
                <w:rFonts w:eastAsia="Times New Roman"/>
              </w:rPr>
              <w:t>2-3 pages double-spaced</w:t>
            </w:r>
          </w:p>
        </w:tc>
        <w:tc>
          <w:tcPr>
            <w:tcW w:w="3108"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6854CA" w14:paraId="2149BCCF" w14:textId="0FA03452">
            <w:pPr>
              <w:jc w:val="center"/>
              <w:rPr>
                <w:rFonts w:eastAsia="Times New Roman"/>
              </w:rPr>
            </w:pPr>
            <w:r>
              <w:rPr>
                <w:rFonts w:eastAsia="Times New Roman"/>
              </w:rPr>
              <w:t xml:space="preserve">Friday, May </w:t>
            </w:r>
            <w:r w:rsidR="00315CAE">
              <w:rPr>
                <w:rFonts w:eastAsia="Times New Roman"/>
              </w:rPr>
              <w:t xml:space="preserve">10 </w:t>
            </w:r>
            <w:r w:rsidRPr="00231062" w:rsidR="00315CAE">
              <w:rPr>
                <w:rFonts w:eastAsia="Times New Roman"/>
              </w:rPr>
              <w:t>@</w:t>
            </w:r>
            <w:r w:rsidRPr="00231062" w:rsidR="00B82D14">
              <w:rPr>
                <w:rFonts w:eastAsia="Times New Roman"/>
              </w:rPr>
              <w:t xml:space="preserve"> 11:59pm</w:t>
            </w:r>
          </w:p>
        </w:tc>
      </w:tr>
      <w:tr w:rsidR="00B82D14" w:rsidTr="001605C7" w14:paraId="66A1F460" w14:textId="77777777">
        <w:tc>
          <w:tcPr>
            <w:tcW w:w="3297"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515EEC1C" w14:textId="77777777">
            <w:pPr>
              <w:jc w:val="center"/>
              <w:rPr>
                <w:rFonts w:eastAsia="Times New Roman"/>
              </w:rPr>
            </w:pPr>
            <w:r w:rsidRPr="00231062">
              <w:rPr>
                <w:rFonts w:eastAsia="Times New Roman"/>
              </w:rPr>
              <w:t>Research Paper Proposal</w:t>
            </w:r>
          </w:p>
        </w:tc>
        <w:tc>
          <w:tcPr>
            <w:tcW w:w="2945"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4194CB3C" w14:textId="77777777">
            <w:pPr>
              <w:jc w:val="center"/>
              <w:rPr>
                <w:rFonts w:eastAsia="Times New Roman"/>
              </w:rPr>
            </w:pPr>
            <w:r w:rsidRPr="00231062">
              <w:rPr>
                <w:rFonts w:eastAsia="Times New Roman"/>
              </w:rPr>
              <w:t xml:space="preserve">2 pages </w:t>
            </w:r>
            <w:proofErr w:type="gramStart"/>
            <w:r w:rsidRPr="00231062">
              <w:rPr>
                <w:rFonts w:eastAsia="Times New Roman"/>
              </w:rPr>
              <w:t>double-spaced</w:t>
            </w:r>
            <w:proofErr w:type="gramEnd"/>
            <w:r w:rsidRPr="00231062">
              <w:rPr>
                <w:rFonts w:eastAsia="Times New Roman"/>
              </w:rPr>
              <w:t xml:space="preserve"> </w:t>
            </w:r>
          </w:p>
          <w:p w:rsidRPr="00231062" w:rsidR="00B82D14" w:rsidP="001605C7" w:rsidRDefault="00B82D14" w14:paraId="04458734" w14:textId="77777777">
            <w:pPr>
              <w:jc w:val="center"/>
              <w:rPr>
                <w:rFonts w:eastAsia="Times New Roman"/>
                <w:i/>
              </w:rPr>
            </w:pPr>
            <w:r w:rsidRPr="00231062">
              <w:rPr>
                <w:rFonts w:eastAsia="Times New Roman"/>
                <w:i/>
              </w:rPr>
              <w:t>(3</w:t>
            </w:r>
            <w:r w:rsidRPr="00231062">
              <w:rPr>
                <w:rFonts w:eastAsia="Times New Roman"/>
                <w:i/>
                <w:vertAlign w:val="superscript"/>
              </w:rPr>
              <w:t>rd</w:t>
            </w:r>
            <w:r w:rsidRPr="00231062">
              <w:rPr>
                <w:rFonts w:eastAsia="Times New Roman"/>
                <w:i/>
              </w:rPr>
              <w:t xml:space="preserve"> page should be references page)</w:t>
            </w:r>
          </w:p>
        </w:tc>
        <w:tc>
          <w:tcPr>
            <w:tcW w:w="3108"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315CAE" w14:paraId="7A609786" w14:textId="5059F63A">
            <w:pPr>
              <w:jc w:val="center"/>
              <w:rPr>
                <w:rFonts w:eastAsia="Times New Roman"/>
              </w:rPr>
            </w:pPr>
            <w:r>
              <w:rPr>
                <w:rFonts w:eastAsia="Times New Roman"/>
              </w:rPr>
              <w:t>Friday</w:t>
            </w:r>
            <w:r w:rsidRPr="00231062" w:rsidR="00B82D14">
              <w:rPr>
                <w:rFonts w:eastAsia="Times New Roman"/>
              </w:rPr>
              <w:t xml:space="preserve">, </w:t>
            </w:r>
            <w:r w:rsidR="006854CA">
              <w:rPr>
                <w:rFonts w:eastAsia="Times New Roman"/>
              </w:rPr>
              <w:t xml:space="preserve">May </w:t>
            </w:r>
            <w:r>
              <w:rPr>
                <w:rFonts w:eastAsia="Times New Roman"/>
              </w:rPr>
              <w:t>10</w:t>
            </w:r>
            <w:r w:rsidR="006854CA">
              <w:rPr>
                <w:rFonts w:eastAsia="Times New Roman"/>
              </w:rPr>
              <w:t xml:space="preserve"> </w:t>
            </w:r>
            <w:r w:rsidRPr="00231062" w:rsidR="00B82D14">
              <w:rPr>
                <w:rFonts w:eastAsia="Times New Roman"/>
              </w:rPr>
              <w:t>@ 11:59pm</w:t>
            </w:r>
          </w:p>
        </w:tc>
      </w:tr>
      <w:tr w:rsidR="00B82D14" w:rsidTr="001605C7" w14:paraId="40519E4A" w14:textId="77777777">
        <w:tc>
          <w:tcPr>
            <w:tcW w:w="3297"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6E28FB16" w14:textId="77777777">
            <w:pPr>
              <w:jc w:val="center"/>
              <w:rPr>
                <w:rFonts w:eastAsia="Times New Roman"/>
              </w:rPr>
            </w:pPr>
            <w:r w:rsidRPr="00231062">
              <w:rPr>
                <w:rFonts w:eastAsia="Times New Roman"/>
              </w:rPr>
              <w:t>Week 7 Informational Interview</w:t>
            </w:r>
          </w:p>
        </w:tc>
        <w:tc>
          <w:tcPr>
            <w:tcW w:w="2945"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353570A1" w14:textId="77777777">
            <w:pPr>
              <w:jc w:val="center"/>
              <w:rPr>
                <w:rFonts w:eastAsia="Times New Roman"/>
              </w:rPr>
            </w:pPr>
            <w:r w:rsidRPr="00231062">
              <w:rPr>
                <w:rFonts w:eastAsia="Times New Roman"/>
              </w:rPr>
              <w:t>2-3 pages double-spaced</w:t>
            </w:r>
          </w:p>
        </w:tc>
        <w:tc>
          <w:tcPr>
            <w:tcW w:w="3108"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315CAE" w14:paraId="5E2EB138" w14:textId="6AA721FE">
            <w:pPr>
              <w:jc w:val="center"/>
              <w:rPr>
                <w:rFonts w:eastAsia="Times New Roman"/>
              </w:rPr>
            </w:pPr>
            <w:r>
              <w:rPr>
                <w:rFonts w:eastAsia="Times New Roman"/>
              </w:rPr>
              <w:t>Friday</w:t>
            </w:r>
            <w:r w:rsidRPr="00231062" w:rsidR="00B82D14">
              <w:rPr>
                <w:rFonts w:eastAsia="Times New Roman"/>
              </w:rPr>
              <w:t xml:space="preserve">, </w:t>
            </w:r>
            <w:r>
              <w:rPr>
                <w:rFonts w:eastAsia="Times New Roman"/>
              </w:rPr>
              <w:t>May 17</w:t>
            </w:r>
            <w:r w:rsidRPr="00231062" w:rsidR="00B82D14">
              <w:rPr>
                <w:rFonts w:eastAsia="Times New Roman"/>
              </w:rPr>
              <w:t xml:space="preserve"> @ 11:59pm</w:t>
            </w:r>
          </w:p>
        </w:tc>
      </w:tr>
      <w:tr w:rsidR="00B82D14" w:rsidTr="001605C7" w14:paraId="717D6029" w14:textId="77777777">
        <w:tc>
          <w:tcPr>
            <w:tcW w:w="3297"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16325AC5" w14:textId="77777777">
            <w:pPr>
              <w:jc w:val="center"/>
              <w:rPr>
                <w:rFonts w:eastAsia="Times New Roman"/>
              </w:rPr>
            </w:pPr>
            <w:r w:rsidRPr="00231062">
              <w:rPr>
                <w:rFonts w:eastAsia="Times New Roman"/>
              </w:rPr>
              <w:t>Research Paper Draft</w:t>
            </w:r>
          </w:p>
        </w:tc>
        <w:tc>
          <w:tcPr>
            <w:tcW w:w="2945"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24D101E6" w14:textId="77777777">
            <w:pPr>
              <w:jc w:val="center"/>
              <w:rPr>
                <w:rFonts w:eastAsia="Times New Roman"/>
              </w:rPr>
            </w:pPr>
            <w:r w:rsidRPr="00231062">
              <w:rPr>
                <w:rFonts w:eastAsia="Times New Roman"/>
              </w:rPr>
              <w:t>7 pages double-spaced</w:t>
            </w:r>
          </w:p>
        </w:tc>
        <w:tc>
          <w:tcPr>
            <w:tcW w:w="3108"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01428F3A" w14:textId="59C3A87E">
            <w:pPr>
              <w:jc w:val="center"/>
              <w:rPr>
                <w:rFonts w:eastAsia="Times New Roman"/>
              </w:rPr>
            </w:pPr>
            <w:r>
              <w:rPr>
                <w:rFonts w:eastAsia="Times New Roman"/>
              </w:rPr>
              <w:t>Friday, Ma</w:t>
            </w:r>
            <w:r w:rsidR="00315CAE">
              <w:rPr>
                <w:rFonts w:eastAsia="Times New Roman"/>
              </w:rPr>
              <w:t>y 24</w:t>
            </w:r>
            <w:r w:rsidRPr="00231062">
              <w:rPr>
                <w:rFonts w:eastAsia="Times New Roman"/>
              </w:rPr>
              <w:t xml:space="preserve"> @ 11:59pm</w:t>
            </w:r>
          </w:p>
        </w:tc>
      </w:tr>
      <w:tr w:rsidR="00B82D14" w:rsidTr="001605C7" w14:paraId="4C47D85A" w14:textId="77777777">
        <w:tc>
          <w:tcPr>
            <w:tcW w:w="3297"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71DEF8A8" w14:textId="77777777">
            <w:pPr>
              <w:jc w:val="center"/>
              <w:rPr>
                <w:rFonts w:eastAsia="Times New Roman"/>
              </w:rPr>
            </w:pPr>
            <w:r w:rsidRPr="00231062">
              <w:rPr>
                <w:rFonts w:eastAsia="Times New Roman"/>
              </w:rPr>
              <w:t>Week 9 Reflection</w:t>
            </w:r>
          </w:p>
        </w:tc>
        <w:tc>
          <w:tcPr>
            <w:tcW w:w="2945"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11F642D7" w14:textId="77777777">
            <w:pPr>
              <w:jc w:val="center"/>
              <w:rPr>
                <w:rFonts w:eastAsia="Times New Roman"/>
              </w:rPr>
            </w:pPr>
            <w:r w:rsidRPr="00231062">
              <w:rPr>
                <w:rFonts w:eastAsia="Times New Roman"/>
              </w:rPr>
              <w:t>2-3 pages double-spaced</w:t>
            </w:r>
          </w:p>
        </w:tc>
        <w:tc>
          <w:tcPr>
            <w:tcW w:w="3108"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315CAE" w14:paraId="2F6EE4AF" w14:textId="2C4A93B4">
            <w:pPr>
              <w:jc w:val="center"/>
              <w:rPr>
                <w:rFonts w:eastAsia="Times New Roman"/>
              </w:rPr>
            </w:pPr>
            <w:r>
              <w:rPr>
                <w:rFonts w:eastAsia="Times New Roman"/>
              </w:rPr>
              <w:t>Friday</w:t>
            </w:r>
            <w:r w:rsidR="00B82D14">
              <w:rPr>
                <w:rFonts w:eastAsia="Times New Roman"/>
              </w:rPr>
              <w:t xml:space="preserve">, </w:t>
            </w:r>
            <w:r>
              <w:rPr>
                <w:rFonts w:eastAsia="Times New Roman"/>
              </w:rPr>
              <w:t>May 31</w:t>
            </w:r>
            <w:r w:rsidRPr="00231062" w:rsidR="00B82D14">
              <w:rPr>
                <w:rFonts w:eastAsia="Times New Roman"/>
              </w:rPr>
              <w:t xml:space="preserve"> @ 11:59pm</w:t>
            </w:r>
          </w:p>
        </w:tc>
      </w:tr>
      <w:tr w:rsidR="00B82D14" w:rsidTr="001605C7" w14:paraId="331AC925" w14:textId="77777777">
        <w:tc>
          <w:tcPr>
            <w:tcW w:w="3297"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7B43D92C" w14:textId="77777777">
            <w:pPr>
              <w:jc w:val="center"/>
              <w:rPr>
                <w:rFonts w:eastAsia="Times New Roman"/>
              </w:rPr>
            </w:pPr>
            <w:r w:rsidRPr="00231062">
              <w:rPr>
                <w:rFonts w:eastAsia="Times New Roman"/>
              </w:rPr>
              <w:t>Week 10 Reflection</w:t>
            </w:r>
          </w:p>
        </w:tc>
        <w:tc>
          <w:tcPr>
            <w:tcW w:w="2945"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74EF5D13" w14:textId="5B960ABA">
            <w:pPr>
              <w:jc w:val="center"/>
              <w:rPr>
                <w:rFonts w:eastAsia="Times New Roman"/>
              </w:rPr>
            </w:pPr>
            <w:r w:rsidRPr="00231062">
              <w:rPr>
                <w:rFonts w:eastAsia="Times New Roman"/>
              </w:rPr>
              <w:t>2-3 pages double-spaced</w:t>
            </w:r>
            <w:r w:rsidR="00772B7F">
              <w:rPr>
                <w:rFonts w:eastAsia="Times New Roman"/>
              </w:rPr>
              <w:t xml:space="preserve"> or 5-minute podcast</w:t>
            </w:r>
          </w:p>
        </w:tc>
        <w:tc>
          <w:tcPr>
            <w:tcW w:w="3108"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1DD297EB" w14:textId="659664B7">
            <w:pPr>
              <w:jc w:val="center"/>
              <w:rPr>
                <w:rFonts w:eastAsia="Times New Roman"/>
              </w:rPr>
            </w:pPr>
            <w:r w:rsidRPr="00231062">
              <w:rPr>
                <w:rFonts w:eastAsia="Times New Roman"/>
              </w:rPr>
              <w:t xml:space="preserve">Friday, </w:t>
            </w:r>
            <w:r w:rsidR="00315CAE">
              <w:rPr>
                <w:rFonts w:eastAsia="Times New Roman"/>
              </w:rPr>
              <w:t>June 7</w:t>
            </w:r>
            <w:r w:rsidRPr="00231062">
              <w:rPr>
                <w:rFonts w:eastAsia="Times New Roman"/>
              </w:rPr>
              <w:t xml:space="preserve"> @ 11:59pm</w:t>
            </w:r>
          </w:p>
        </w:tc>
      </w:tr>
      <w:tr w:rsidR="00B82D14" w:rsidTr="001605C7" w14:paraId="420F2818" w14:textId="77777777">
        <w:tc>
          <w:tcPr>
            <w:tcW w:w="3297"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25A361D1" w14:textId="77777777">
            <w:pPr>
              <w:jc w:val="center"/>
              <w:rPr>
                <w:rFonts w:eastAsia="Times New Roman"/>
              </w:rPr>
            </w:pPr>
            <w:r w:rsidRPr="00231062">
              <w:rPr>
                <w:rFonts w:eastAsia="Times New Roman"/>
              </w:rPr>
              <w:t>Final Research Paper</w:t>
            </w:r>
          </w:p>
        </w:tc>
        <w:tc>
          <w:tcPr>
            <w:tcW w:w="2945"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07EC4C72" w14:textId="77777777">
            <w:pPr>
              <w:jc w:val="center"/>
              <w:rPr>
                <w:rFonts w:eastAsia="Times New Roman"/>
              </w:rPr>
            </w:pPr>
            <w:r w:rsidRPr="00231062">
              <w:rPr>
                <w:rFonts w:eastAsia="Times New Roman"/>
              </w:rPr>
              <w:t>8-10 pages double-spaced</w:t>
            </w:r>
          </w:p>
        </w:tc>
        <w:tc>
          <w:tcPr>
            <w:tcW w:w="3108" w:type="dxa"/>
            <w:tcBorders>
              <w:top w:val="single" w:color="000000" w:sz="4" w:space="0"/>
              <w:left w:val="single" w:color="000000" w:sz="4" w:space="0"/>
              <w:bottom w:val="single" w:color="000000" w:sz="4" w:space="0"/>
              <w:right w:val="single" w:color="000000" w:sz="4" w:space="0"/>
            </w:tcBorders>
            <w:shd w:val="clear" w:color="auto" w:fill="F2F2F2"/>
          </w:tcPr>
          <w:p w:rsidRPr="00231062" w:rsidR="00B82D14" w:rsidP="001605C7" w:rsidRDefault="00B82D14" w14:paraId="0F3D69C3" w14:textId="1BCF7A98">
            <w:pPr>
              <w:jc w:val="center"/>
              <w:rPr>
                <w:rFonts w:eastAsia="Times New Roman"/>
              </w:rPr>
            </w:pPr>
            <w:r>
              <w:rPr>
                <w:rFonts w:eastAsia="Times New Roman"/>
              </w:rPr>
              <w:t xml:space="preserve">Wednesday, </w:t>
            </w:r>
            <w:r w:rsidR="00315CAE">
              <w:rPr>
                <w:rFonts w:eastAsia="Times New Roman"/>
              </w:rPr>
              <w:t>June</w:t>
            </w:r>
            <w:r>
              <w:rPr>
                <w:rFonts w:eastAsia="Times New Roman"/>
              </w:rPr>
              <w:t xml:space="preserve"> </w:t>
            </w:r>
            <w:r w:rsidR="00315CAE">
              <w:rPr>
                <w:rFonts w:eastAsia="Times New Roman"/>
              </w:rPr>
              <w:t>12</w:t>
            </w:r>
            <w:r w:rsidRPr="00231062">
              <w:rPr>
                <w:rFonts w:eastAsia="Times New Roman"/>
              </w:rPr>
              <w:t xml:space="preserve"> @ 11:59pm</w:t>
            </w:r>
          </w:p>
        </w:tc>
      </w:tr>
      <w:tr w:rsidR="00B82D14" w:rsidTr="001605C7" w14:paraId="6838C900" w14:textId="77777777">
        <w:tc>
          <w:tcPr>
            <w:tcW w:w="3297"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5A81FAC8" w14:textId="77777777">
            <w:pPr>
              <w:jc w:val="center"/>
              <w:rPr>
                <w:rFonts w:eastAsia="Times New Roman"/>
              </w:rPr>
            </w:pPr>
            <w:r w:rsidRPr="00231062">
              <w:rPr>
                <w:rFonts w:eastAsia="Times New Roman"/>
              </w:rPr>
              <w:t>Final Timesheet</w:t>
            </w:r>
          </w:p>
        </w:tc>
        <w:tc>
          <w:tcPr>
            <w:tcW w:w="2945"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477EB13C" w14:textId="77777777">
            <w:pPr>
              <w:jc w:val="center"/>
              <w:rPr>
                <w:rFonts w:eastAsia="Times New Roman"/>
              </w:rPr>
            </w:pPr>
            <w:r w:rsidRPr="00231062">
              <w:rPr>
                <w:rFonts w:eastAsia="Times New Roman"/>
              </w:rPr>
              <w:t xml:space="preserve">80 </w:t>
            </w:r>
            <w:proofErr w:type="spellStart"/>
            <w:r w:rsidRPr="00231062">
              <w:rPr>
                <w:rFonts w:eastAsia="Times New Roman"/>
              </w:rPr>
              <w:t>hrs</w:t>
            </w:r>
            <w:proofErr w:type="spellEnd"/>
            <w:r w:rsidRPr="00231062">
              <w:rPr>
                <w:rFonts w:eastAsia="Times New Roman"/>
              </w:rPr>
              <w:t xml:space="preserve"> minimum signed by supervisor</w:t>
            </w:r>
          </w:p>
        </w:tc>
        <w:tc>
          <w:tcPr>
            <w:tcW w:w="3108" w:type="dxa"/>
            <w:tcBorders>
              <w:top w:val="single" w:color="000000" w:sz="4" w:space="0"/>
              <w:left w:val="single" w:color="000000" w:sz="4" w:space="0"/>
              <w:bottom w:val="single" w:color="000000" w:sz="4" w:space="0"/>
              <w:right w:val="single" w:color="000000" w:sz="4" w:space="0"/>
            </w:tcBorders>
            <w:shd w:val="clear" w:color="auto" w:fill="FFFFFF"/>
          </w:tcPr>
          <w:p w:rsidRPr="00231062" w:rsidR="00B82D14" w:rsidP="001605C7" w:rsidRDefault="00B82D14" w14:paraId="626217D2" w14:textId="5CD23B14">
            <w:pPr>
              <w:jc w:val="center"/>
              <w:rPr>
                <w:rFonts w:eastAsia="Times New Roman"/>
              </w:rPr>
            </w:pPr>
            <w:r w:rsidRPr="00231062">
              <w:rPr>
                <w:rFonts w:eastAsia="Times New Roman"/>
              </w:rPr>
              <w:t xml:space="preserve">Friday, </w:t>
            </w:r>
            <w:r w:rsidR="00315CAE">
              <w:rPr>
                <w:rFonts w:eastAsia="Times New Roman"/>
              </w:rPr>
              <w:t>June</w:t>
            </w:r>
            <w:r>
              <w:rPr>
                <w:rFonts w:eastAsia="Times New Roman"/>
              </w:rPr>
              <w:t xml:space="preserve"> </w:t>
            </w:r>
            <w:r w:rsidR="00315CAE">
              <w:rPr>
                <w:rFonts w:eastAsia="Times New Roman"/>
              </w:rPr>
              <w:t xml:space="preserve">14 </w:t>
            </w:r>
            <w:r w:rsidRPr="00231062">
              <w:rPr>
                <w:rFonts w:eastAsia="Times New Roman"/>
              </w:rPr>
              <w:t>@ 11:59pm</w:t>
            </w:r>
          </w:p>
        </w:tc>
      </w:tr>
    </w:tbl>
    <w:p w:rsidR="00EB25BB" w:rsidRDefault="00EB25BB" w14:paraId="300E5F32" w14:textId="77777777">
      <w:pPr>
        <w:spacing w:after="0" w:line="240" w:lineRule="auto"/>
        <w:rPr>
          <w:rFonts w:ascii="Times New Roman" w:hAnsi="Times New Roman" w:eastAsia="Times New Roman" w:cs="Times New Roman"/>
          <w:color w:val="000000"/>
          <w:sz w:val="24"/>
          <w:szCs w:val="24"/>
        </w:rPr>
      </w:pPr>
    </w:p>
    <w:p w:rsidR="00EB25BB" w:rsidRDefault="00640920" w14:paraId="300E5F33" w14:textId="4B7FE0C9">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*Please note: Confirmed “Independent Study” students have alternate assignments and should contact the </w:t>
      </w:r>
      <w:r w:rsidR="006854CA">
        <w:rPr>
          <w:rFonts w:ascii="Times New Roman" w:hAnsi="Times New Roman" w:eastAsia="Times New Roman" w:cs="Times New Roman"/>
          <w:i/>
          <w:sz w:val="24"/>
          <w:szCs w:val="24"/>
        </w:rPr>
        <w:t>GSI</w:t>
      </w:r>
      <w:r>
        <w:rPr>
          <w:rFonts w:ascii="Times New Roman" w:hAnsi="Times New Roman" w:eastAsia="Times New Roman" w:cs="Times New Roman"/>
          <w:i/>
          <w:sz w:val="24"/>
          <w:szCs w:val="24"/>
        </w:rPr>
        <w:t xml:space="preserve"> for additional clarification if needed.</w:t>
      </w:r>
    </w:p>
    <w:p w:rsidR="00EB25BB" w:rsidRDefault="00EB25BB" w14:paraId="300E5F34" w14:textId="77777777">
      <w:pPr>
        <w:spacing w:after="0" w:line="240" w:lineRule="auto"/>
        <w:rPr>
          <w:rFonts w:ascii="Times New Roman" w:hAnsi="Times New Roman" w:eastAsia="Times New Roman" w:cs="Times New Roman"/>
          <w:sz w:val="24"/>
          <w:szCs w:val="24"/>
        </w:rPr>
      </w:pPr>
    </w:p>
    <w:tbl>
      <w:tblPr>
        <w:tblStyle w:val="a6"/>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F36" w14:textId="77777777">
        <w:tc>
          <w:tcPr>
            <w:tcW w:w="9350" w:type="dxa"/>
            <w:tcBorders>
              <w:top w:val="single" w:color="000000" w:sz="4" w:space="0"/>
              <w:left w:val="single" w:color="000000" w:sz="4" w:space="0"/>
              <w:bottom w:val="single" w:color="000000" w:sz="4" w:space="0"/>
              <w:right w:val="single" w:color="000000" w:sz="4" w:space="0"/>
            </w:tcBorders>
            <w:shd w:val="clear" w:color="auto" w:fill="D9D9D9"/>
          </w:tcPr>
          <w:p w:rsidR="00EB25BB" w:rsidRDefault="00640920" w14:paraId="300E5F35"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MEETING REQUIREMENTS</w:t>
            </w:r>
          </w:p>
        </w:tc>
      </w:tr>
      <w:tr w:rsidR="00EB25BB" w14:paraId="300E5F3C" w14:textId="77777777">
        <w:tc>
          <w:tcPr>
            <w:tcW w:w="9350" w:type="dxa"/>
            <w:tcBorders>
              <w:top w:val="single" w:color="000000" w:sz="4" w:space="0"/>
              <w:left w:val="single" w:color="000000" w:sz="4" w:space="0"/>
              <w:bottom w:val="single" w:color="000000" w:sz="4" w:space="0"/>
              <w:right w:val="single" w:color="000000" w:sz="4" w:space="0"/>
            </w:tcBorders>
          </w:tcPr>
          <w:p w:rsidR="00EB25BB" w:rsidRDefault="00640920" w14:paraId="300E5F37" w14:textId="77777777">
            <w:pPr>
              <w:numPr>
                <w:ilvl w:val="0"/>
                <w:numId w:val="1"/>
              </w:numPr>
              <w:pBdr>
                <w:top w:val="nil"/>
                <w:left w:val="nil"/>
                <w:bottom w:val="nil"/>
                <w:right w:val="nil"/>
                <w:between w:val="nil"/>
              </w:pBdr>
              <w:spacing w:line="254"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Intake Meeting </w:t>
            </w:r>
            <w:r>
              <w:rPr>
                <w:rFonts w:ascii="Times New Roman" w:hAnsi="Times New Roman" w:eastAsia="Times New Roman" w:cs="Times New Roman"/>
                <w:i/>
                <w:color w:val="000000"/>
                <w:sz w:val="24"/>
                <w:szCs w:val="24"/>
              </w:rPr>
              <w:t>(Week 1-2)</w:t>
            </w:r>
          </w:p>
          <w:p w:rsidR="00EB25BB" w:rsidRDefault="00640920" w14:paraId="300E5F38" w14:textId="31C00EAB">
            <w:pPr>
              <w:numPr>
                <w:ilvl w:val="0"/>
                <w:numId w:val="1"/>
              </w:numPr>
              <w:pBdr>
                <w:top w:val="nil"/>
                <w:left w:val="nil"/>
                <w:bottom w:val="nil"/>
                <w:right w:val="nil"/>
                <w:between w:val="nil"/>
              </w:pBdr>
              <w:spacing w:line="254"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One-on-One Session with </w:t>
            </w:r>
            <w:r w:rsidR="006854CA">
              <w:rPr>
                <w:rFonts w:ascii="Times New Roman" w:hAnsi="Times New Roman" w:eastAsia="Times New Roman" w:cs="Times New Roman"/>
                <w:color w:val="000000"/>
                <w:sz w:val="24"/>
                <w:szCs w:val="24"/>
              </w:rPr>
              <w:t>Karla</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color w:val="000000"/>
                <w:sz w:val="24"/>
                <w:szCs w:val="24"/>
              </w:rPr>
              <w:t>(Week 3 or 4)</w:t>
            </w:r>
          </w:p>
          <w:p w:rsidR="00EB25BB" w:rsidRDefault="00640920" w14:paraId="300E5F39" w14:textId="350B655B">
            <w:pPr>
              <w:numPr>
                <w:ilvl w:val="0"/>
                <w:numId w:val="1"/>
              </w:numPr>
              <w:pBdr>
                <w:top w:val="nil"/>
                <w:left w:val="nil"/>
                <w:bottom w:val="nil"/>
                <w:right w:val="nil"/>
                <w:between w:val="nil"/>
              </w:pBdr>
              <w:spacing w:line="254"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One-on-One Session with </w:t>
            </w:r>
            <w:r w:rsidR="006854CA">
              <w:rPr>
                <w:rFonts w:ascii="Times New Roman" w:hAnsi="Times New Roman" w:eastAsia="Times New Roman" w:cs="Times New Roman"/>
                <w:color w:val="000000"/>
                <w:sz w:val="24"/>
                <w:szCs w:val="24"/>
              </w:rPr>
              <w:t>Karla</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color w:val="000000"/>
                <w:sz w:val="24"/>
                <w:szCs w:val="24"/>
              </w:rPr>
              <w:t>(Week 5 or 6)</w:t>
            </w:r>
          </w:p>
          <w:p w:rsidR="00EB25BB" w:rsidRDefault="00640920" w14:paraId="300E5F3A" w14:textId="321C0C67">
            <w:pPr>
              <w:numPr>
                <w:ilvl w:val="0"/>
                <w:numId w:val="1"/>
              </w:numPr>
              <w:pBdr>
                <w:top w:val="nil"/>
                <w:left w:val="nil"/>
                <w:bottom w:val="nil"/>
                <w:right w:val="nil"/>
                <w:between w:val="nil"/>
              </w:pBdr>
              <w:spacing w:line="254"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One-on-One Session with </w:t>
            </w:r>
            <w:r w:rsidR="006854CA">
              <w:rPr>
                <w:rFonts w:ascii="Times New Roman" w:hAnsi="Times New Roman" w:eastAsia="Times New Roman" w:cs="Times New Roman"/>
                <w:color w:val="000000"/>
                <w:sz w:val="24"/>
                <w:szCs w:val="24"/>
              </w:rPr>
              <w:t>Karla</w:t>
            </w:r>
            <w:r w:rsidR="004671F1">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color w:val="000000"/>
                <w:sz w:val="24"/>
                <w:szCs w:val="24"/>
              </w:rPr>
              <w:t>(Week 7 or 8)</w:t>
            </w:r>
          </w:p>
          <w:p w:rsidR="00EB25BB" w:rsidRDefault="00640920" w14:paraId="300E5F3B" w14:textId="729BA135">
            <w:pPr>
              <w:numPr>
                <w:ilvl w:val="0"/>
                <w:numId w:val="1"/>
              </w:numPr>
              <w:pBdr>
                <w:top w:val="nil"/>
                <w:left w:val="nil"/>
                <w:bottom w:val="nil"/>
                <w:right w:val="nil"/>
                <w:between w:val="nil"/>
              </w:pBdr>
              <w:spacing w:line="254"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One-on-One Session with </w:t>
            </w:r>
            <w:r w:rsidR="006854CA">
              <w:rPr>
                <w:rFonts w:ascii="Times New Roman" w:hAnsi="Times New Roman" w:eastAsia="Times New Roman" w:cs="Times New Roman"/>
                <w:color w:val="000000"/>
                <w:sz w:val="24"/>
                <w:szCs w:val="24"/>
              </w:rPr>
              <w:t>Karla</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color w:val="000000"/>
                <w:sz w:val="24"/>
                <w:szCs w:val="24"/>
              </w:rPr>
              <w:t>(Week 9 or 10)</w:t>
            </w:r>
          </w:p>
        </w:tc>
      </w:tr>
    </w:tbl>
    <w:p w:rsidR="00EB25BB" w:rsidRDefault="00EB25BB" w14:paraId="300E5F3D" w14:textId="77777777">
      <w:pPr>
        <w:spacing w:after="0" w:line="240" w:lineRule="auto"/>
        <w:rPr>
          <w:rFonts w:ascii="Times New Roman" w:hAnsi="Times New Roman" w:eastAsia="Times New Roman" w:cs="Times New Roman"/>
          <w:b/>
          <w:color w:val="000000"/>
          <w:sz w:val="24"/>
          <w:szCs w:val="24"/>
          <w:u w:val="single"/>
        </w:rPr>
      </w:pPr>
    </w:p>
    <w:tbl>
      <w:tblPr>
        <w:tblStyle w:val="a7"/>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F3F" w14:textId="77777777">
        <w:tc>
          <w:tcPr>
            <w:tcW w:w="9350" w:type="dxa"/>
            <w:shd w:val="clear" w:color="auto" w:fill="D9D9D9"/>
          </w:tcPr>
          <w:p w:rsidR="00EB25BB" w:rsidRDefault="00640920" w14:paraId="300E5F3E" w14:textId="77777777">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GRADING BREAKDOWN</w:t>
            </w:r>
          </w:p>
        </w:tc>
      </w:tr>
    </w:tbl>
    <w:p w:rsidR="00EB25BB" w:rsidRDefault="00640920" w14:paraId="300E5F4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Final Grade Breakdown</w:t>
      </w:r>
    </w:p>
    <w:p w:rsidR="00EB25BB" w:rsidRDefault="00640920" w14:paraId="300E5F41" w14:textId="0C68B41D">
      <w:pPr>
        <w:spacing w:after="0" w:line="240" w:lineRule="auto"/>
        <w:rPr>
          <w:rFonts w:ascii="Times New Roman" w:hAnsi="Times New Roman" w:eastAsia="Times New Roman" w:cs="Times New Roman"/>
          <w:sz w:val="24"/>
          <w:szCs w:val="24"/>
        </w:rPr>
      </w:pPr>
      <w:r w:rsidRPr="28236C87" w:rsidR="00640920">
        <w:rPr>
          <w:rFonts w:ascii="Times New Roman" w:hAnsi="Times New Roman" w:eastAsia="Times New Roman" w:cs="Times New Roman"/>
          <w:color w:val="000000" w:themeColor="text1" w:themeTint="FF" w:themeShade="FF"/>
          <w:sz w:val="24"/>
          <w:szCs w:val="24"/>
          <w:u w:val="single"/>
        </w:rPr>
        <w:t>Required Meetings</w:t>
      </w:r>
      <w:r w:rsidRPr="28236C87" w:rsidR="00640920">
        <w:rPr>
          <w:rFonts w:ascii="Times New Roman" w:hAnsi="Times New Roman" w:eastAsia="Times New Roman" w:cs="Times New Roman"/>
          <w:color w:val="000000" w:themeColor="text1" w:themeTint="FF" w:themeShade="FF"/>
          <w:sz w:val="24"/>
          <w:szCs w:val="24"/>
        </w:rPr>
        <w:t xml:space="preserve">: </w:t>
      </w:r>
      <w:r w:rsidRPr="28236C87" w:rsidR="3DC38AED">
        <w:rPr>
          <w:rFonts w:ascii="Times New Roman" w:hAnsi="Times New Roman" w:eastAsia="Times New Roman" w:cs="Times New Roman"/>
          <w:color w:val="000000" w:themeColor="text1" w:themeTint="FF" w:themeShade="FF"/>
          <w:sz w:val="24"/>
          <w:szCs w:val="24"/>
        </w:rPr>
        <w:t xml:space="preserve">1 intake and </w:t>
      </w:r>
      <w:r w:rsidRPr="28236C87" w:rsidR="00640920">
        <w:rPr>
          <w:rFonts w:ascii="Times New Roman" w:hAnsi="Times New Roman" w:eastAsia="Times New Roman" w:cs="Times New Roman"/>
          <w:color w:val="000000" w:themeColor="text1" w:themeTint="FF" w:themeShade="FF"/>
          <w:sz w:val="24"/>
          <w:szCs w:val="24"/>
        </w:rPr>
        <w:t xml:space="preserve">4 meetings @ </w:t>
      </w:r>
      <w:r w:rsidRPr="28236C87" w:rsidR="7D524C1B">
        <w:rPr>
          <w:rFonts w:ascii="Times New Roman" w:hAnsi="Times New Roman" w:eastAsia="Times New Roman" w:cs="Times New Roman"/>
          <w:color w:val="000000" w:themeColor="text1" w:themeTint="FF" w:themeShade="FF"/>
          <w:sz w:val="24"/>
          <w:szCs w:val="24"/>
        </w:rPr>
        <w:t>6</w:t>
      </w:r>
      <w:r w:rsidRPr="28236C87" w:rsidR="00640920">
        <w:rPr>
          <w:rFonts w:ascii="Times New Roman" w:hAnsi="Times New Roman" w:eastAsia="Times New Roman" w:cs="Times New Roman"/>
          <w:color w:val="000000" w:themeColor="text1" w:themeTint="FF" w:themeShade="FF"/>
          <w:sz w:val="24"/>
          <w:szCs w:val="24"/>
        </w:rPr>
        <w:t xml:space="preserve"> points </w:t>
      </w:r>
      <w:r w:rsidRPr="28236C87" w:rsidR="00640920">
        <w:rPr>
          <w:rFonts w:ascii="Times New Roman" w:hAnsi="Times New Roman" w:eastAsia="Times New Roman" w:cs="Times New Roman"/>
          <w:color w:val="000000" w:themeColor="text1" w:themeTint="FF" w:themeShade="FF"/>
          <w:sz w:val="24"/>
          <w:szCs w:val="24"/>
        </w:rPr>
        <w:t>each</w:t>
      </w:r>
    </w:p>
    <w:p w:rsidR="00EB25BB" w:rsidRDefault="00640920" w14:paraId="300E5F42"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Pr>
        <w:t>Weekly Reflection Papers</w:t>
      </w:r>
      <w:r>
        <w:rPr>
          <w:rFonts w:ascii="Times New Roman" w:hAnsi="Times New Roman" w:eastAsia="Times New Roman" w:cs="Times New Roman"/>
          <w:color w:val="000000"/>
          <w:sz w:val="24"/>
          <w:szCs w:val="24"/>
        </w:rPr>
        <w:t>: 7 reflection papers @ 5 points each</w:t>
      </w:r>
    </w:p>
    <w:p w:rsidR="00EB25BB" w:rsidRDefault="00640920" w14:paraId="300E5F43"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4"/>
          <w:szCs w:val="24"/>
          <w:u w:val="single"/>
        </w:rPr>
        <w:t>Final Paper:</w:t>
      </w:r>
    </w:p>
    <w:p w:rsidR="00EB25BB" w:rsidRDefault="00640920" w14:paraId="300E5F44" w14:textId="77777777">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rPr>
        <w:tab/>
      </w:r>
      <w:r>
        <w:rPr>
          <w:rFonts w:ascii="Times New Roman" w:hAnsi="Times New Roman" w:eastAsia="Times New Roman" w:cs="Times New Roman"/>
          <w:color w:val="000000"/>
          <w:sz w:val="24"/>
          <w:szCs w:val="24"/>
        </w:rPr>
        <w:t>Proposal: 5 points</w:t>
      </w:r>
    </w:p>
    <w:p w:rsidR="00EB25BB" w:rsidRDefault="00640920" w14:paraId="300E5F45" w14:textId="6D79B86B">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rPr>
        <w:tab/>
      </w:r>
      <w:r w:rsidR="00640920">
        <w:rPr>
          <w:rFonts w:ascii="Times New Roman" w:hAnsi="Times New Roman" w:eastAsia="Times New Roman" w:cs="Times New Roman"/>
          <w:color w:val="000000"/>
          <w:sz w:val="24"/>
          <w:szCs w:val="24"/>
        </w:rPr>
        <w:t xml:space="preserve">Draft: </w:t>
      </w:r>
      <w:r w:rsidR="70207640">
        <w:rPr>
          <w:rFonts w:ascii="Times New Roman" w:hAnsi="Times New Roman" w:eastAsia="Times New Roman" w:cs="Times New Roman"/>
          <w:color w:val="000000"/>
          <w:sz w:val="24"/>
          <w:szCs w:val="24"/>
        </w:rPr>
        <w:t xml:space="preserve">5</w:t>
      </w:r>
      <w:r w:rsidR="00640920">
        <w:rPr>
          <w:rFonts w:ascii="Times New Roman" w:hAnsi="Times New Roman" w:eastAsia="Times New Roman" w:cs="Times New Roman"/>
          <w:color w:val="000000"/>
          <w:sz w:val="24"/>
          <w:szCs w:val="24"/>
        </w:rPr>
        <w:t xml:space="preserve"> </w:t>
      </w:r>
      <w:r w:rsidR="00640920">
        <w:rPr>
          <w:rFonts w:ascii="Times New Roman" w:hAnsi="Times New Roman" w:eastAsia="Times New Roman" w:cs="Times New Roman"/>
          <w:color w:val="000000"/>
          <w:sz w:val="24"/>
          <w:szCs w:val="24"/>
        </w:rPr>
        <w:t xml:space="preserve">points</w:t>
      </w:r>
    </w:p>
    <w:p w:rsidR="00EB25BB" w:rsidRDefault="00640920" w14:paraId="300E5F46" w14:textId="348BF03F">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sidR="00640920">
        <w:rPr>
          <w:rFonts w:ascii="Times New Roman" w:hAnsi="Times New Roman" w:eastAsia="Times New Roman" w:cs="Times New Roman"/>
          <w:color w:val="000000"/>
          <w:sz w:val="24"/>
          <w:szCs w:val="24"/>
        </w:rPr>
        <w:t xml:space="preserve">Final paper submission: </w:t>
      </w:r>
      <w:r w:rsidR="713219FE">
        <w:rPr>
          <w:rFonts w:ascii="Times New Roman" w:hAnsi="Times New Roman" w:eastAsia="Times New Roman" w:cs="Times New Roman"/>
          <w:color w:val="000000"/>
          <w:sz w:val="24"/>
          <w:szCs w:val="24"/>
        </w:rPr>
        <w:t>25</w:t>
      </w:r>
      <w:r w:rsidR="00640920">
        <w:rPr>
          <w:rFonts w:ascii="Times New Roman" w:hAnsi="Times New Roman" w:eastAsia="Times New Roman" w:cs="Times New Roman"/>
          <w:color w:val="000000"/>
          <w:sz w:val="24"/>
          <w:szCs w:val="24"/>
        </w:rPr>
        <w:t xml:space="preserve"> points</w:t>
      </w:r>
    </w:p>
    <w:p w:rsidR="00EB25BB" w:rsidRDefault="00640920" w14:paraId="300E5F47" w14:textId="77777777">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Final Timesheet</w:t>
      </w:r>
      <w:r>
        <w:rPr>
          <w:rFonts w:ascii="Times New Roman" w:hAnsi="Times New Roman" w:eastAsia="Times New Roman" w:cs="Times New Roman"/>
          <w:color w:val="000000"/>
          <w:sz w:val="24"/>
          <w:szCs w:val="24"/>
        </w:rPr>
        <w:t>: Pass/Fail</w:t>
      </w:r>
    </w:p>
    <w:p w:rsidR="00EB25BB" w:rsidRDefault="00640920" w14:paraId="300E5F48" w14:textId="77777777">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 xml:space="preserve">Final Hours Completed (Min. 80 </w:t>
      </w:r>
      <w:proofErr w:type="spellStart"/>
      <w:r>
        <w:rPr>
          <w:rFonts w:ascii="Times New Roman" w:hAnsi="Times New Roman" w:eastAsia="Times New Roman" w:cs="Times New Roman"/>
          <w:color w:val="000000"/>
          <w:sz w:val="24"/>
          <w:szCs w:val="24"/>
          <w:u w:val="single"/>
        </w:rPr>
        <w:t>hrs</w:t>
      </w:r>
      <w:proofErr w:type="spellEnd"/>
      <w:r>
        <w:rPr>
          <w:rFonts w:ascii="Times New Roman" w:hAnsi="Times New Roman" w:eastAsia="Times New Roman" w:cs="Times New Roman"/>
          <w:color w:val="000000"/>
          <w:sz w:val="24"/>
          <w:szCs w:val="24"/>
          <w:u w:val="single"/>
        </w:rPr>
        <w:t>):</w:t>
      </w:r>
      <w:r>
        <w:rPr>
          <w:rFonts w:ascii="Times New Roman" w:hAnsi="Times New Roman" w:eastAsia="Times New Roman" w:cs="Times New Roman"/>
          <w:color w:val="000000"/>
          <w:sz w:val="24"/>
          <w:szCs w:val="24"/>
        </w:rPr>
        <w:t xml:space="preserve"> Pass/Fail</w:t>
      </w:r>
    </w:p>
    <w:p w:rsidR="00EB25BB" w:rsidRDefault="00EB25BB" w14:paraId="300E5F49" w14:textId="77777777">
      <w:pPr>
        <w:spacing w:after="0" w:line="240" w:lineRule="auto"/>
        <w:rPr>
          <w:rFonts w:ascii="Times New Roman" w:hAnsi="Times New Roman" w:eastAsia="Times New Roman" w:cs="Times New Roman"/>
          <w:sz w:val="24"/>
          <w:szCs w:val="24"/>
        </w:rPr>
      </w:pPr>
    </w:p>
    <w:p w:rsidR="00EB25BB" w:rsidRDefault="00640920" w14:paraId="300E5F4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All work must be submitted to pass the course even if it is too late to receive any credit.</w:t>
      </w:r>
    </w:p>
    <w:p w:rsidR="00EB25BB" w:rsidRDefault="00640920" w14:paraId="300E5F4B" w14:textId="77777777">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Failure to complete administrative course requirements in a timely manner (such as failing to provide your TA with contact information for your site supervisor) may also result in a reduction of your final grade by 1/3 of a letter grade or more.</w:t>
      </w:r>
    </w:p>
    <w:p w:rsidR="00EB25BB" w:rsidRDefault="00EB25BB" w14:paraId="300E5F4C" w14:textId="77777777">
      <w:pPr>
        <w:spacing w:after="0" w:line="240" w:lineRule="auto"/>
        <w:rPr>
          <w:rFonts w:ascii="Times New Roman" w:hAnsi="Times New Roman" w:eastAsia="Times New Roman" w:cs="Times New Roman"/>
          <w:sz w:val="24"/>
          <w:szCs w:val="24"/>
        </w:rPr>
      </w:pPr>
    </w:p>
    <w:tbl>
      <w:tblPr>
        <w:tblW w:w="0" w:type="dxa"/>
        <w:tblCellMar>
          <w:top w:w="15" w:type="dxa"/>
          <w:left w:w="15" w:type="dxa"/>
          <w:bottom w:w="15" w:type="dxa"/>
          <w:right w:w="15" w:type="dxa"/>
        </w:tblCellMar>
        <w:tblLook w:val="04A0" w:firstRow="1" w:lastRow="0" w:firstColumn="1" w:lastColumn="0" w:noHBand="0" w:noVBand="1"/>
      </w:tblPr>
      <w:tblGrid>
        <w:gridCol w:w="1500"/>
      </w:tblGrid>
      <w:tr w:rsidRPr="00227267" w:rsidR="00227267" w:rsidTr="00227267" w14:paraId="59232E10" w14:textId="77777777">
        <w:trPr>
          <w:trHeight w:val="380"/>
        </w:trPr>
        <w:tc>
          <w:tcPr>
            <w:tcW w:w="150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227267" w:rsidR="00227267" w:rsidP="00227267" w:rsidRDefault="00227267" w14:paraId="125B71A3"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Grading Scale</w:t>
            </w:r>
          </w:p>
        </w:tc>
      </w:tr>
      <w:tr w:rsidRPr="00227267" w:rsidR="00227267" w:rsidTr="00227267" w14:paraId="7E9E2B4C" w14:textId="77777777">
        <w:trPr>
          <w:trHeight w:val="380"/>
        </w:trPr>
        <w:tc>
          <w:tcPr>
            <w:tcW w:w="1500" w:type="dxa"/>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227267" w:rsidR="00227267" w:rsidP="00227267" w:rsidRDefault="00227267" w14:paraId="35AB1054"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A+ 97-100%</w:t>
            </w:r>
          </w:p>
        </w:tc>
      </w:tr>
      <w:tr w:rsidRPr="00227267" w:rsidR="00227267" w:rsidTr="00227267" w14:paraId="5533081F"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14EFF913"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A 93-96%</w:t>
            </w:r>
          </w:p>
        </w:tc>
      </w:tr>
      <w:tr w:rsidRPr="00227267" w:rsidR="00227267" w:rsidTr="00227267" w14:paraId="14057932"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21CB6C46"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A- 90-92%</w:t>
            </w:r>
          </w:p>
        </w:tc>
      </w:tr>
      <w:tr w:rsidRPr="00227267" w:rsidR="00227267" w:rsidTr="00227267" w14:paraId="7DB22D18"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31073CBF"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B+ 87-89%</w:t>
            </w:r>
          </w:p>
        </w:tc>
      </w:tr>
      <w:tr w:rsidRPr="00227267" w:rsidR="00227267" w:rsidTr="00227267" w14:paraId="379D889F"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3778FD63"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B 83-86%</w:t>
            </w:r>
          </w:p>
        </w:tc>
      </w:tr>
      <w:tr w:rsidRPr="00227267" w:rsidR="00227267" w:rsidTr="00227267" w14:paraId="56AA443B"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318F0472"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B- 80-82%</w:t>
            </w:r>
          </w:p>
        </w:tc>
      </w:tr>
      <w:tr w:rsidRPr="00227267" w:rsidR="00227267" w:rsidTr="00227267" w14:paraId="2983392D"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5D087BD3"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C+ 77-79%</w:t>
            </w:r>
          </w:p>
        </w:tc>
      </w:tr>
      <w:tr w:rsidRPr="00227267" w:rsidR="00227267" w:rsidTr="00227267" w14:paraId="57E23300"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2A353FED"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C 73-76%</w:t>
            </w:r>
          </w:p>
        </w:tc>
      </w:tr>
      <w:tr w:rsidRPr="00227267" w:rsidR="00227267" w:rsidTr="00227267" w14:paraId="6451C9A5"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1BCB60EB"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C- 70-72%</w:t>
            </w:r>
          </w:p>
        </w:tc>
      </w:tr>
      <w:tr w:rsidRPr="00227267" w:rsidR="00227267" w:rsidTr="00227267" w14:paraId="2D4F6801"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30B1BA93"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D+ 67-69%</w:t>
            </w:r>
          </w:p>
        </w:tc>
      </w:tr>
      <w:tr w:rsidRPr="00227267" w:rsidR="00227267" w:rsidTr="00227267" w14:paraId="254AC2F5"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5A55B698"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D 63-66%</w:t>
            </w:r>
          </w:p>
        </w:tc>
      </w:tr>
      <w:tr w:rsidRPr="00227267" w:rsidR="00227267" w:rsidTr="00227267" w14:paraId="0A1124F8"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4025ED65"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D- 60-62%</w:t>
            </w:r>
          </w:p>
        </w:tc>
      </w:tr>
      <w:tr w:rsidRPr="00227267" w:rsidR="00227267" w:rsidTr="00227267" w14:paraId="4F451222" w14:textId="77777777">
        <w:trPr>
          <w:trHeight w:val="380"/>
        </w:trPr>
        <w:tc>
          <w:tcPr>
            <w:tcW w:w="1500" w:type="dxa"/>
            <w:tcBorders>
              <w:top w:val="single" w:color="CCCCCC"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hideMark/>
          </w:tcPr>
          <w:p w:rsidRPr="00227267" w:rsidR="00227267" w:rsidP="00227267" w:rsidRDefault="00227267" w14:paraId="4EC3F970" w14:textId="77777777">
            <w:pPr>
              <w:spacing w:after="0" w:line="240" w:lineRule="auto"/>
              <w:textAlignment w:val="baseline"/>
              <w:rPr>
                <w:rFonts w:ascii="Times New Roman" w:hAnsi="Times New Roman" w:eastAsia="Times New Roman" w:cs="Times New Roman"/>
                <w:sz w:val="24"/>
                <w:szCs w:val="24"/>
              </w:rPr>
            </w:pPr>
            <w:r w:rsidRPr="00227267">
              <w:rPr>
                <w:rFonts w:ascii="Times New Roman" w:hAnsi="Times New Roman" w:eastAsia="Times New Roman" w:cs="Times New Roman"/>
                <w:sz w:val="24"/>
                <w:szCs w:val="24"/>
                <w:bdr w:val="none" w:color="auto" w:sz="0" w:space="0" w:frame="1"/>
              </w:rPr>
              <w:t>F &lt; 60%</w:t>
            </w:r>
          </w:p>
        </w:tc>
      </w:tr>
    </w:tbl>
    <w:p w:rsidRPr="00227267" w:rsidR="00227267" w:rsidP="00227267" w:rsidRDefault="00227267" w14:paraId="27D57107" w14:textId="77777777">
      <w:pPr>
        <w:spacing w:after="0" w:line="240" w:lineRule="auto"/>
        <w:textAlignment w:val="baseline"/>
        <w:rPr>
          <w:rFonts w:ascii="Aptos" w:hAnsi="Aptos" w:eastAsia="Times New Roman" w:cs="Times New Roman"/>
          <w:color w:val="000000"/>
          <w:sz w:val="24"/>
          <w:szCs w:val="24"/>
        </w:rPr>
      </w:pPr>
    </w:p>
    <w:p w:rsidR="00EB25BB" w:rsidRDefault="00EB25BB" w14:paraId="300E5F5A" w14:textId="77777777">
      <w:pPr>
        <w:spacing w:after="0" w:line="240" w:lineRule="auto"/>
        <w:rPr>
          <w:rFonts w:ascii="Times New Roman" w:hAnsi="Times New Roman" w:eastAsia="Times New Roman" w:cs="Times New Roman"/>
          <w:sz w:val="24"/>
          <w:szCs w:val="24"/>
        </w:rPr>
      </w:pPr>
    </w:p>
    <w:p w:rsidR="00EB25BB" w:rsidRDefault="00640920" w14:paraId="300E5F5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Based on the UCLA Undergraduate Education Office of Instructional Development’s grade categories for undergraduates, A = Superior, B=Good, C=Fair, D=Poor, F=Failure.</w:t>
      </w:r>
    </w:p>
    <w:p w:rsidR="00EB25BB" w:rsidRDefault="00EB25BB" w14:paraId="300E5F5C" w14:textId="77777777">
      <w:pPr>
        <w:spacing w:after="0" w:line="240" w:lineRule="auto"/>
        <w:rPr>
          <w:rFonts w:ascii="Times New Roman" w:hAnsi="Times New Roman" w:eastAsia="Times New Roman" w:cs="Times New Roman"/>
          <w:sz w:val="24"/>
          <w:szCs w:val="24"/>
        </w:rPr>
      </w:pPr>
    </w:p>
    <w:p w:rsidR="00EB25BB" w:rsidRDefault="00640920" w14:paraId="300E5F5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NOTE: Please also be advised that your internship will be notified at any point in the quarter if you are in danger of not passing this course. You should also know that regardless of student </w:t>
      </w:r>
      <w:r>
        <w:rPr>
          <w:rFonts w:ascii="Times New Roman" w:hAnsi="Times New Roman" w:eastAsia="Times New Roman" w:cs="Times New Roman"/>
          <w:color w:val="000000"/>
          <w:sz w:val="24"/>
          <w:szCs w:val="24"/>
        </w:rPr>
        <w:t>performance, all site supervisors are contacted at least twice during the term for mandatory check-ins.</w:t>
      </w:r>
    </w:p>
    <w:p w:rsidR="00EB25BB" w:rsidRDefault="00EB25BB" w14:paraId="300E5F5E" w14:textId="77777777">
      <w:pPr>
        <w:spacing w:after="0" w:line="240" w:lineRule="auto"/>
        <w:rPr>
          <w:rFonts w:ascii="Times New Roman" w:hAnsi="Times New Roman" w:eastAsia="Times New Roman" w:cs="Times New Roman"/>
          <w:sz w:val="24"/>
          <w:szCs w:val="24"/>
        </w:rPr>
      </w:pPr>
    </w:p>
    <w:tbl>
      <w:tblPr>
        <w:tblStyle w:val="a8"/>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F60" w14:textId="77777777">
        <w:tc>
          <w:tcPr>
            <w:tcW w:w="9350" w:type="dxa"/>
            <w:shd w:val="clear" w:color="auto" w:fill="D9D9D9"/>
          </w:tcPr>
          <w:p w:rsidR="00EB25BB" w:rsidRDefault="00640920" w14:paraId="300E5F5F"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SECOND QUARTER ENROLLMENT</w:t>
            </w:r>
          </w:p>
        </w:tc>
      </w:tr>
    </w:tbl>
    <w:p w:rsidR="00EB25BB" w:rsidRDefault="00640920" w14:paraId="300E5F61" w14:textId="77777777">
      <w:pPr>
        <w:spacing w:after="0" w:line="240" w:lineRule="auto"/>
        <w:ind w:right="-1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You may choose to continue your internship and enroll in a second quarter of SOC GEN 195CE. During the second quarter, students reflect more deeply on their internship experience and develop a final research paper that is either 1) a modification of an existing program, policy, or research project related to human biology and society; or 2) a proposal for a brand-new program, </w:t>
      </w:r>
      <w:proofErr w:type="gramStart"/>
      <w:r>
        <w:rPr>
          <w:rFonts w:ascii="Times New Roman" w:hAnsi="Times New Roman" w:eastAsia="Times New Roman" w:cs="Times New Roman"/>
          <w:color w:val="000000"/>
          <w:sz w:val="24"/>
          <w:szCs w:val="24"/>
        </w:rPr>
        <w:t>policy</w:t>
      </w:r>
      <w:proofErr w:type="gramEnd"/>
      <w:r>
        <w:rPr>
          <w:rFonts w:ascii="Times New Roman" w:hAnsi="Times New Roman" w:eastAsia="Times New Roman" w:cs="Times New Roman"/>
          <w:color w:val="000000"/>
          <w:sz w:val="24"/>
          <w:szCs w:val="24"/>
        </w:rPr>
        <w:t xml:space="preserve"> or research project. This two-quarter program is a unique opportunity for undergraduates to collaborate with community partners and apply their academic skills to address contemporary issues in the field of society and genetics.</w:t>
      </w:r>
    </w:p>
    <w:p w:rsidR="00EB25BB" w:rsidRDefault="00EB25BB" w14:paraId="300E5F62" w14:textId="77777777">
      <w:pPr>
        <w:spacing w:after="0" w:line="240" w:lineRule="auto"/>
        <w:ind w:right="-14"/>
        <w:jc w:val="both"/>
        <w:rPr>
          <w:rFonts w:ascii="Times New Roman" w:hAnsi="Times New Roman" w:eastAsia="Times New Roman" w:cs="Times New Roman"/>
          <w:sz w:val="24"/>
          <w:szCs w:val="24"/>
        </w:rPr>
      </w:pPr>
    </w:p>
    <w:tbl>
      <w:tblPr>
        <w:tblStyle w:val="a9"/>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EB25BB" w14:paraId="300E5F64" w14:textId="77777777">
        <w:tc>
          <w:tcPr>
            <w:tcW w:w="9350" w:type="dxa"/>
            <w:shd w:val="clear" w:color="auto" w:fill="D9D9D9"/>
          </w:tcPr>
          <w:p w:rsidR="00EB25BB" w:rsidRDefault="00640920" w14:paraId="300E5F63"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COURSE AND CAMPUS INFORMATION</w:t>
            </w:r>
          </w:p>
        </w:tc>
      </w:tr>
    </w:tbl>
    <w:p w:rsidRPr="00EE1B2F" w:rsidR="00EE1B2F" w:rsidP="00EE1B2F" w:rsidRDefault="00640920" w14:paraId="10AE066C" w14:textId="38B92E43">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Academic Integrity:</w:t>
      </w:r>
      <w:r>
        <w:rPr>
          <w:rFonts w:ascii="Times New Roman" w:hAnsi="Times New Roman" w:eastAsia="Times New Roman" w:cs="Times New Roman"/>
          <w:color w:val="000000"/>
          <w:sz w:val="24"/>
          <w:szCs w:val="24"/>
        </w:rPr>
        <w:t xml:space="preserve"> All UCLA policies regarding academic integrity apply to 195CE internship courses, including but not limited to policies regarding </w:t>
      </w:r>
      <w:r>
        <w:rPr>
          <w:rFonts w:ascii="Times New Roman" w:hAnsi="Times New Roman" w:eastAsia="Times New Roman" w:cs="Times New Roman"/>
          <w:b/>
          <w:color w:val="000000"/>
          <w:sz w:val="24"/>
          <w:szCs w:val="24"/>
        </w:rPr>
        <w:t>cheating, fabrication, plagiarism, multiple submissions, and facilitating academic dishonesty</w:t>
      </w:r>
      <w:r>
        <w:rPr>
          <w:rFonts w:ascii="Times New Roman" w:hAnsi="Times New Roman" w:eastAsia="Times New Roman" w:cs="Times New Roman"/>
          <w:color w:val="000000"/>
          <w:sz w:val="24"/>
          <w:szCs w:val="24"/>
        </w:rPr>
        <w:t xml:space="preserve">. </w:t>
      </w:r>
      <w:r w:rsidRPr="00EE1B2F" w:rsidR="00EE1B2F">
        <w:rPr>
          <w:rFonts w:ascii="Times New Roman" w:hAnsi="Times New Roman" w:cs="Times New Roman"/>
          <w:color w:val="000000"/>
          <w:sz w:val="24"/>
          <w:szCs w:val="24"/>
        </w:rPr>
        <w:t xml:space="preserve">Unless otherwise specified by the faculty member, all submissions, whether in draft or final form, to meet course requirements (including a paper, project, exam computer program, oral presentation, or other work) must either be the </w:t>
      </w:r>
      <w:proofErr w:type="gramStart"/>
      <w:r w:rsidRPr="00EE1B2F" w:rsidR="00EE1B2F">
        <w:rPr>
          <w:rFonts w:ascii="Times New Roman" w:hAnsi="Times New Roman" w:cs="Times New Roman"/>
          <w:color w:val="000000"/>
          <w:sz w:val="24"/>
          <w:szCs w:val="24"/>
        </w:rPr>
        <w:t>Student’s</w:t>
      </w:r>
      <w:proofErr w:type="gramEnd"/>
      <w:r w:rsidRPr="00EE1B2F" w:rsidR="00EE1B2F">
        <w:rPr>
          <w:rFonts w:ascii="Times New Roman" w:hAnsi="Times New Roman" w:cs="Times New Roman"/>
          <w:color w:val="000000"/>
          <w:sz w:val="24"/>
          <w:szCs w:val="24"/>
        </w:rPr>
        <w:t xml:space="preserve"> own work, or must clearly acknowledge the source.” (UCLA Student Conduct Code, Section 102.01c: Academic Dishonesty—Plagiarism.)</w:t>
      </w:r>
      <w:r w:rsidR="00EE1B2F">
        <w:rPr>
          <w:rFonts w:ascii="Times New Roman" w:hAnsi="Times New Roman" w:cs="Times New Roman"/>
          <w:color w:val="000000"/>
          <w:sz w:val="24"/>
          <w:szCs w:val="24"/>
        </w:rPr>
        <w:t xml:space="preserve">. </w:t>
      </w:r>
      <w:r w:rsidRPr="00EE1B2F" w:rsidR="00EE1B2F">
        <w:rPr>
          <w:rFonts w:ascii="Times New Roman" w:hAnsi="Times New Roman" w:cs="Times New Roman"/>
          <w:color w:val="000000"/>
          <w:sz w:val="24"/>
          <w:szCs w:val="24"/>
        </w:rPr>
        <w:t>Students who represent as their own AI-generated output will be subject to the plagiarism penalties and policies outlined by the Dean of Students.</w:t>
      </w:r>
    </w:p>
    <w:p w:rsidR="00EB25BB" w:rsidRDefault="00EB25BB" w14:paraId="300E5F66" w14:textId="77777777">
      <w:pPr>
        <w:spacing w:after="0" w:line="240" w:lineRule="auto"/>
        <w:rPr>
          <w:rFonts w:ascii="Times New Roman" w:hAnsi="Times New Roman" w:eastAsia="Times New Roman" w:cs="Times New Roman"/>
          <w:sz w:val="24"/>
          <w:szCs w:val="24"/>
        </w:rPr>
      </w:pPr>
    </w:p>
    <w:p w:rsidR="00EB25BB" w:rsidRDefault="00640920" w14:paraId="300E5F6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Pr>
        <w:t>Nondiscrimination Policy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The UCLA Center for Community Learning is committed to a policy against discrimination </w:t>
      </w:r>
      <w:proofErr w:type="gramStart"/>
      <w:r>
        <w:rPr>
          <w:rFonts w:ascii="Times New Roman" w:hAnsi="Times New Roman" w:eastAsia="Times New Roman" w:cs="Times New Roman"/>
          <w:color w:val="000000"/>
          <w:sz w:val="24"/>
          <w:szCs w:val="24"/>
        </w:rPr>
        <w:t>on the basis of</w:t>
      </w:r>
      <w:proofErr w:type="gramEnd"/>
      <w:r>
        <w:rPr>
          <w:rFonts w:ascii="Times New Roman" w:hAnsi="Times New Roman" w:eastAsia="Times New Roman" w:cs="Times New Roman"/>
          <w:color w:val="000000"/>
          <w:sz w:val="24"/>
          <w:szCs w:val="24"/>
        </w:rPr>
        <w:t xml:space="preserve"> color, race, religion, sex, national origin, age, sexual orientation, gender identity and expression, disability and protected veteran status, or any other basis prohibited by </w:t>
      </w:r>
      <w:r>
        <w:rPr>
          <w:rFonts w:ascii="Times New Roman" w:hAnsi="Times New Roman" w:eastAsia="Times New Roman" w:cs="Times New Roman"/>
          <w:color w:val="000000"/>
          <w:sz w:val="24"/>
          <w:szCs w:val="24"/>
          <w:u w:val="single"/>
        </w:rPr>
        <w:t>UC policy and federal and state laws and regulations</w:t>
      </w:r>
      <w:r>
        <w:rPr>
          <w:rFonts w:ascii="Times New Roman" w:hAnsi="Times New Roman" w:eastAsia="Times New Roman" w:cs="Times New Roman"/>
          <w:color w:val="000000"/>
          <w:sz w:val="24"/>
          <w:szCs w:val="24"/>
        </w:rPr>
        <w:t>. We expect internship sites to adhere to applicable federal and state laws and UC Policy re: nondiscrimination, and urge students to report incidents of bias/harassment to the appropriate office at their internship site, to their internship coordinator, and/or to Center for Community Learning administrators as soon as possible after the incident in question so that we can provide supportive services (including working with campus partners to facilitate an early exist from the internship if needed). We also encourage students to pursue confidential support through Student Legal Services (https://www.studentlegal.ucla.edu/), CAPS (https://www.counseling.ucla.edu/), and other campus resources (https://www.studentincrisis.ucla.edu/Who-can-Help).</w:t>
      </w:r>
    </w:p>
    <w:p w:rsidR="00EB25BB" w:rsidRDefault="00EB25BB" w14:paraId="300E5F68" w14:textId="77777777">
      <w:pPr>
        <w:spacing w:after="0" w:line="240" w:lineRule="auto"/>
        <w:rPr>
          <w:rFonts w:ascii="Times New Roman" w:hAnsi="Times New Roman" w:eastAsia="Times New Roman" w:cs="Times New Roman"/>
          <w:sz w:val="24"/>
          <w:szCs w:val="24"/>
        </w:rPr>
      </w:pPr>
    </w:p>
    <w:p w:rsidR="00EB25BB" w:rsidRDefault="00640920" w14:paraId="300E5F6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Pr>
        <w:t>Course Accommodations &amp; Campus Resources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UCLA provides a wide range of resources to support students facing challenges, whether inside or outside the classroom. Consult the Student Care Managers program website for information about these resources, including information about confidential one-on-one consultation: </w:t>
      </w:r>
    </w:p>
    <w:p w:rsidR="00EB25BB" w:rsidRDefault="00000000" w14:paraId="300E5F6A" w14:textId="77777777">
      <w:pPr>
        <w:spacing w:after="0" w:line="240" w:lineRule="auto"/>
        <w:rPr>
          <w:rFonts w:ascii="Times New Roman" w:hAnsi="Times New Roman" w:eastAsia="Times New Roman" w:cs="Times New Roman"/>
          <w:sz w:val="24"/>
          <w:szCs w:val="24"/>
        </w:rPr>
      </w:pPr>
      <w:hyperlink r:id="rId10">
        <w:r w:rsidR="00640920">
          <w:rPr>
            <w:rFonts w:ascii="Times New Roman" w:hAnsi="Times New Roman" w:eastAsia="Times New Roman" w:cs="Times New Roman"/>
            <w:color w:val="0563C1"/>
            <w:sz w:val="24"/>
            <w:szCs w:val="24"/>
            <w:u w:val="single"/>
          </w:rPr>
          <w:t>http://www.studentincrisis.ucla.edu/Who-can-Help</w:t>
        </w:r>
      </w:hyperlink>
      <w:r w:rsidR="00640920">
        <w:rPr>
          <w:rFonts w:ascii="Times New Roman" w:hAnsi="Times New Roman" w:eastAsia="Times New Roman" w:cs="Times New Roman"/>
          <w:color w:val="000000"/>
          <w:sz w:val="24"/>
          <w:szCs w:val="24"/>
        </w:rPr>
        <w:t xml:space="preserve">. If you need to request an academic accommodation based on a documented disability related to your work in this course, please contact the Center for Accessible Education as soon as possible. CAE can be reached at A255 Murphy Hall, 310-825-1501, or 310-206-6083 (telephone device for the deaf). You can learn </w:t>
      </w:r>
      <w:r w:rsidR="00640920">
        <w:rPr>
          <w:rFonts w:ascii="Times New Roman" w:hAnsi="Times New Roman" w:eastAsia="Times New Roman" w:cs="Times New Roman"/>
          <w:color w:val="000000"/>
          <w:sz w:val="24"/>
          <w:szCs w:val="24"/>
        </w:rPr>
        <w:t xml:space="preserve">more about their services by exploring their website at </w:t>
      </w:r>
      <w:hyperlink r:id="rId11">
        <w:r w:rsidR="00640920">
          <w:rPr>
            <w:rFonts w:ascii="Times New Roman" w:hAnsi="Times New Roman" w:eastAsia="Times New Roman" w:cs="Times New Roman"/>
            <w:color w:val="0563C1"/>
            <w:sz w:val="24"/>
            <w:szCs w:val="24"/>
            <w:u w:val="single"/>
          </w:rPr>
          <w:t>http://www.cae.ucla.edu/</w:t>
        </w:r>
      </w:hyperlink>
      <w:r w:rsidR="00640920">
        <w:rPr>
          <w:rFonts w:ascii="Times New Roman" w:hAnsi="Times New Roman" w:eastAsia="Times New Roman" w:cs="Times New Roman"/>
          <w:color w:val="000000"/>
          <w:sz w:val="24"/>
          <w:szCs w:val="24"/>
        </w:rPr>
        <w:t>. Students should also notify their internship coordinator about any issues as soon as possible so that appropriate accommodations can be arranged with CAE well in advance of assignment due dates.</w:t>
      </w:r>
    </w:p>
    <w:p w:rsidR="00EB25BB" w:rsidRDefault="00EB25BB" w14:paraId="300E5F6B" w14:textId="77777777">
      <w:pPr>
        <w:spacing w:after="0" w:line="240" w:lineRule="auto"/>
        <w:rPr>
          <w:rFonts w:ascii="Times New Roman" w:hAnsi="Times New Roman" w:eastAsia="Times New Roman" w:cs="Times New Roman"/>
          <w:sz w:val="24"/>
          <w:szCs w:val="24"/>
        </w:rPr>
      </w:pPr>
    </w:p>
    <w:p w:rsidR="00EB25BB" w:rsidRDefault="00640920" w14:paraId="300E5F6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Pr>
        <w:t>Communication with Sites &amp; Campus Stakeholders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color w:val="000000"/>
          <w:sz w:val="24"/>
          <w:szCs w:val="24"/>
        </w:rPr>
        <w:t>In order to</w:t>
      </w:r>
      <w:proofErr w:type="gramEnd"/>
      <w:r>
        <w:rPr>
          <w:rFonts w:ascii="Times New Roman" w:hAnsi="Times New Roman" w:eastAsia="Times New Roman" w:cs="Times New Roman"/>
          <w:color w:val="000000"/>
          <w:sz w:val="24"/>
          <w:szCs w:val="24"/>
        </w:rPr>
        <w:t xml:space="preserve"> monitor the educational experience of undergraduate interns, the Center for Community Engagement communicates with internship site supervisors for mandatory check-ins at least twice each quarter and provides sites with an online evaluation of their partnership with UCLA. As a matter of policy, sites must be notified at any point in the quarter if students are in danger of not passing the course or if they withdraw. As needed, we may also communicate with various campus stakeholders, such as the </w:t>
      </w:r>
      <w:proofErr w:type="spellStart"/>
      <w:r>
        <w:rPr>
          <w:rFonts w:ascii="Times New Roman" w:hAnsi="Times New Roman" w:eastAsia="Times New Roman" w:cs="Times New Roman"/>
          <w:color w:val="000000"/>
          <w:sz w:val="24"/>
          <w:szCs w:val="24"/>
        </w:rPr>
        <w:t>Dashew</w:t>
      </w:r>
      <w:proofErr w:type="spellEnd"/>
      <w:r>
        <w:rPr>
          <w:rFonts w:ascii="Times New Roman" w:hAnsi="Times New Roman" w:eastAsia="Times New Roman" w:cs="Times New Roman"/>
          <w:color w:val="000000"/>
          <w:sz w:val="24"/>
          <w:szCs w:val="24"/>
        </w:rPr>
        <w:t xml:space="preserve"> Center for International Students &amp; Scholars, the Career Center, and Student Care Managers.</w:t>
      </w:r>
    </w:p>
    <w:p w:rsidR="00EB25BB" w:rsidRDefault="00EB25BB" w14:paraId="300E5F6D" w14:textId="77777777">
      <w:pPr>
        <w:spacing w:after="0" w:line="240" w:lineRule="auto"/>
        <w:rPr>
          <w:rFonts w:ascii="Times New Roman" w:hAnsi="Times New Roman" w:eastAsia="Times New Roman" w:cs="Times New Roman"/>
          <w:sz w:val="24"/>
          <w:szCs w:val="24"/>
        </w:rPr>
      </w:pPr>
    </w:p>
    <w:p w:rsidR="00EB25BB" w:rsidRDefault="00640920" w14:paraId="300E5F6E"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Pr>
        <w:t>Seeking Assistance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We have resources here at UCLA if you would like to reach out to someone </w:t>
      </w:r>
      <w:proofErr w:type="gramStart"/>
      <w:r>
        <w:rPr>
          <w:rFonts w:ascii="Times New Roman" w:hAnsi="Times New Roman" w:eastAsia="Times New Roman" w:cs="Times New Roman"/>
          <w:color w:val="000000"/>
          <w:sz w:val="24"/>
          <w:szCs w:val="24"/>
        </w:rPr>
        <w:t>in order to</w:t>
      </w:r>
      <w:proofErr w:type="gramEnd"/>
      <w:r>
        <w:rPr>
          <w:rFonts w:ascii="Times New Roman" w:hAnsi="Times New Roman" w:eastAsia="Times New Roman" w:cs="Times New Roman"/>
          <w:color w:val="000000"/>
          <w:sz w:val="24"/>
          <w:szCs w:val="24"/>
        </w:rPr>
        <w:t xml:space="preserve"> talk about things going on in your life. The first place you might call is UCLA Counseling and Psychological Services (CAPS) </w:t>
      </w:r>
      <w:hyperlink r:id="rId12">
        <w:r>
          <w:rPr>
            <w:rFonts w:ascii="Times New Roman" w:hAnsi="Times New Roman" w:eastAsia="Times New Roman" w:cs="Times New Roman"/>
            <w:color w:val="0000FF"/>
            <w:sz w:val="24"/>
            <w:szCs w:val="24"/>
            <w:u w:val="single"/>
          </w:rPr>
          <w:t>(310) 825-0768</w:t>
        </w:r>
      </w:hyperlink>
      <w:r>
        <w:rPr>
          <w:rFonts w:ascii="Times New Roman" w:hAnsi="Times New Roman" w:eastAsia="Times New Roman" w:cs="Times New Roman"/>
          <w:color w:val="000000"/>
          <w:sz w:val="24"/>
          <w:szCs w:val="24"/>
        </w:rPr>
        <w:t xml:space="preserve">. (Crisis Counseling is available 24/7 on the phone!) If you live on campus, you can call Residential Life </w:t>
      </w:r>
      <w:hyperlink r:id="rId13">
        <w:r>
          <w:rPr>
            <w:rFonts w:ascii="Times New Roman" w:hAnsi="Times New Roman" w:eastAsia="Times New Roman" w:cs="Times New Roman"/>
            <w:color w:val="0000FF"/>
            <w:sz w:val="24"/>
            <w:szCs w:val="24"/>
            <w:u w:val="single"/>
          </w:rPr>
          <w:t>(310) 825-3871</w:t>
        </w:r>
      </w:hyperlink>
      <w:r>
        <w:rPr>
          <w:rFonts w:ascii="Times New Roman" w:hAnsi="Times New Roman" w:eastAsia="Times New Roman" w:cs="Times New Roman"/>
          <w:color w:val="000000"/>
          <w:sz w:val="24"/>
          <w:szCs w:val="24"/>
        </w:rPr>
        <w:t xml:space="preserve">, and there is a Parent and Family Programs Helpline </w:t>
      </w:r>
      <w:hyperlink r:id="rId14">
        <w:r>
          <w:rPr>
            <w:rFonts w:ascii="Times New Roman" w:hAnsi="Times New Roman" w:eastAsia="Times New Roman" w:cs="Times New Roman"/>
            <w:color w:val="0000FF"/>
            <w:sz w:val="24"/>
            <w:szCs w:val="24"/>
            <w:u w:val="single"/>
          </w:rPr>
          <w:t>(310) 794-6737</w:t>
        </w:r>
      </w:hyperlink>
      <w:r>
        <w:rPr>
          <w:rFonts w:ascii="Times New Roman" w:hAnsi="Times New Roman" w:eastAsia="Times New Roman" w:cs="Times New Roman"/>
          <w:color w:val="000000"/>
          <w:sz w:val="24"/>
          <w:szCs w:val="24"/>
        </w:rPr>
        <w:t xml:space="preserve">. The Dean of Students Office </w:t>
      </w:r>
      <w:hyperlink r:id="rId15">
        <w:r>
          <w:rPr>
            <w:rFonts w:ascii="Times New Roman" w:hAnsi="Times New Roman" w:eastAsia="Times New Roman" w:cs="Times New Roman"/>
            <w:color w:val="0000FF"/>
            <w:sz w:val="24"/>
            <w:szCs w:val="24"/>
            <w:u w:val="single"/>
          </w:rPr>
          <w:t>(310) 825-3871</w:t>
        </w:r>
      </w:hyperlink>
      <w:r>
        <w:rPr>
          <w:rFonts w:ascii="Times New Roman" w:hAnsi="Times New Roman" w:eastAsia="Times New Roman" w:cs="Times New Roman"/>
          <w:color w:val="000000"/>
          <w:sz w:val="24"/>
          <w:szCs w:val="24"/>
        </w:rPr>
        <w:t xml:space="preserve"> is also ready to assist however is needed. Lastly, Community Service Officers (CSO) escorts are available to walk with you from dusk until 1:00 a.m. between campus buildings, local living areas and/or Westwood Village, (310) 794-WALK.</w:t>
      </w:r>
    </w:p>
    <w:p w:rsidR="00EB25BB" w:rsidRDefault="00640920" w14:paraId="300E5F6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You are not alone. We stand with you, now and always, as Bruins.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color w:val="000000"/>
          <w:sz w:val="24"/>
          <w:szCs w:val="24"/>
        </w:rPr>
        <w:t xml:space="preserve"> Janina Montero</w:t>
      </w:r>
      <w:r>
        <w:rPr>
          <w:rFonts w:ascii="Times New Roman" w:hAnsi="Times New Roman" w:eastAsia="Times New Roman" w:cs="Times New Roman"/>
          <w:color w:val="000000"/>
          <w:sz w:val="24"/>
          <w:szCs w:val="24"/>
        </w:rPr>
        <w:t xml:space="preserve">, Vice Chancellor, Student Affairs &amp; </w:t>
      </w:r>
      <w:r>
        <w:rPr>
          <w:rFonts w:ascii="Times New Roman" w:hAnsi="Times New Roman" w:eastAsia="Times New Roman" w:cs="Times New Roman"/>
          <w:i/>
          <w:color w:val="000000"/>
          <w:sz w:val="24"/>
          <w:szCs w:val="24"/>
        </w:rPr>
        <w:t>Steve Olsen</w:t>
      </w:r>
      <w:r>
        <w:rPr>
          <w:rFonts w:ascii="Times New Roman" w:hAnsi="Times New Roman" w:eastAsia="Times New Roman" w:cs="Times New Roman"/>
          <w:color w:val="000000"/>
          <w:sz w:val="24"/>
          <w:szCs w:val="24"/>
        </w:rPr>
        <w:t xml:space="preserve"> Interim Administrative Vice Chancellor</w:t>
      </w:r>
    </w:p>
    <w:p w:rsidR="00EB25BB" w:rsidRDefault="00640920" w14:paraId="300E5F7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p>
    <w:p w:rsidR="00EB25BB" w:rsidRDefault="00EB25BB" w14:paraId="300E5F71" w14:textId="77777777">
      <w:pPr>
        <w:rPr>
          <w:rFonts w:ascii="Times New Roman" w:hAnsi="Times New Roman" w:eastAsia="Times New Roman" w:cs="Times New Roman"/>
          <w:sz w:val="24"/>
          <w:szCs w:val="24"/>
        </w:rPr>
      </w:pPr>
    </w:p>
    <w:sectPr w:rsidR="00EB25BB">
      <w:headerReference w:type="default" r:id="rId16"/>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169" w:rsidRDefault="00EA2169" w14:paraId="6677C611" w14:textId="77777777">
      <w:pPr>
        <w:spacing w:after="0" w:line="240" w:lineRule="auto"/>
      </w:pPr>
      <w:r>
        <w:separator/>
      </w:r>
    </w:p>
  </w:endnote>
  <w:endnote w:type="continuationSeparator" w:id="0">
    <w:p w:rsidR="00EA2169" w:rsidRDefault="00EA2169" w14:paraId="591534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169" w:rsidRDefault="00EA2169" w14:paraId="656B3781" w14:textId="77777777">
      <w:pPr>
        <w:spacing w:after="0" w:line="240" w:lineRule="auto"/>
      </w:pPr>
      <w:r>
        <w:separator/>
      </w:r>
    </w:p>
  </w:footnote>
  <w:footnote w:type="continuationSeparator" w:id="0">
    <w:p w:rsidR="00EA2169" w:rsidRDefault="00EA2169" w14:paraId="0FE59F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B25BB" w:rsidRDefault="00640920" w14:paraId="300E5F72" w14:textId="77777777">
    <w:pPr>
      <w:pBdr>
        <w:top w:val="nil"/>
        <w:left w:val="nil"/>
        <w:bottom w:val="nil"/>
        <w:right w:val="nil"/>
        <w:between w:val="nil"/>
      </w:pBdr>
      <w:tabs>
        <w:tab w:val="center" w:pos="4680"/>
        <w:tab w:val="right" w:pos="9360"/>
      </w:tabs>
      <w:spacing w:after="0" w:line="240" w:lineRule="auto"/>
      <w:rPr>
        <w:rFonts w:ascii="Open Sans" w:hAnsi="Open Sans" w:eastAsia="Open Sans" w:cs="Open Sans"/>
        <w:color w:val="000000"/>
        <w:sz w:val="20"/>
        <w:szCs w:val="20"/>
      </w:rPr>
    </w:pPr>
    <w:bookmarkStart w:name="_heading=h.30j0zll" w:colFirst="0" w:colLast="0" w:id="1"/>
    <w:bookmarkEnd w:id="1"/>
    <w:r>
      <w:rPr>
        <w:color w:val="000000"/>
      </w:rPr>
      <w:tab/>
    </w:r>
    <w:r>
      <w:rPr>
        <w:color w:val="000000"/>
        <w:sz w:val="20"/>
        <w:szCs w:val="20"/>
      </w:rPr>
      <w:t xml:space="preserve">             </w:t>
    </w:r>
    <w:r>
      <w:rPr>
        <w:color w:val="000000"/>
        <w:sz w:val="20"/>
        <w:szCs w:val="20"/>
      </w:rPr>
      <w:tab/>
    </w:r>
    <w:r>
      <w:rPr>
        <w:color w:val="000000"/>
        <w:sz w:val="20"/>
        <w:szCs w:val="20"/>
      </w:rPr>
      <w:t xml:space="preserve">   </w:t>
    </w:r>
    <w:r>
      <w:rPr>
        <w:rFonts w:ascii="Open Sans" w:hAnsi="Open Sans" w:eastAsia="Open Sans" w:cs="Open Sans"/>
        <w:color w:val="000000"/>
        <w:sz w:val="20"/>
        <w:szCs w:val="20"/>
      </w:rPr>
      <w:t>SOC GEN 195CE</w:t>
    </w:r>
    <w:r>
      <w:rPr>
        <w:noProof/>
      </w:rPr>
      <w:drawing>
        <wp:anchor distT="0" distB="0" distL="114300" distR="114300" simplePos="0" relativeHeight="251658240" behindDoc="0" locked="0" layoutInCell="1" hidden="0" allowOverlap="1" wp14:anchorId="300E5F77" wp14:editId="300E5F78">
          <wp:simplePos x="0" y="0"/>
          <wp:positionH relativeFrom="column">
            <wp:posOffset>1</wp:posOffset>
          </wp:positionH>
          <wp:positionV relativeFrom="paragraph">
            <wp:posOffset>-133349</wp:posOffset>
          </wp:positionV>
          <wp:extent cx="2438400" cy="6451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8400" cy="645160"/>
                  </a:xfrm>
                  <a:prstGeom prst="rect">
                    <a:avLst/>
                  </a:prstGeom>
                  <a:ln/>
                </pic:spPr>
              </pic:pic>
            </a:graphicData>
          </a:graphic>
        </wp:anchor>
      </w:drawing>
    </w:r>
  </w:p>
  <w:p w:rsidR="00EB25BB" w:rsidRDefault="00640920" w14:paraId="300E5F73" w14:textId="77777777">
    <w:pPr>
      <w:pBdr>
        <w:top w:val="nil"/>
        <w:left w:val="nil"/>
        <w:bottom w:val="nil"/>
        <w:right w:val="nil"/>
        <w:between w:val="nil"/>
      </w:pBdr>
      <w:tabs>
        <w:tab w:val="center" w:pos="4680"/>
        <w:tab w:val="right" w:pos="9360"/>
      </w:tabs>
      <w:spacing w:after="0" w:line="240" w:lineRule="auto"/>
      <w:rPr>
        <w:rFonts w:ascii="Open Sans" w:hAnsi="Open Sans" w:eastAsia="Open Sans" w:cs="Open Sans"/>
        <w:color w:val="000000"/>
        <w:sz w:val="20"/>
        <w:szCs w:val="20"/>
      </w:rPr>
    </w:pPr>
    <w:r>
      <w:rPr>
        <w:rFonts w:ascii="Open Sans" w:hAnsi="Open Sans" w:eastAsia="Open Sans" w:cs="Open Sans"/>
        <w:color w:val="000000"/>
        <w:sz w:val="20"/>
        <w:szCs w:val="20"/>
      </w:rPr>
      <w:tab/>
    </w:r>
    <w:r>
      <w:rPr>
        <w:rFonts w:ascii="Open Sans" w:hAnsi="Open Sans" w:eastAsia="Open Sans" w:cs="Open Sans"/>
        <w:color w:val="000000"/>
        <w:sz w:val="20"/>
        <w:szCs w:val="20"/>
      </w:rPr>
      <w:tab/>
    </w:r>
    <w:r>
      <w:rPr>
        <w:rFonts w:ascii="Open Sans" w:hAnsi="Open Sans" w:eastAsia="Open Sans" w:cs="Open Sans"/>
        <w:color w:val="000000"/>
        <w:sz w:val="20"/>
        <w:szCs w:val="20"/>
      </w:rPr>
      <w:t>Community and Corporate Internships</w:t>
    </w:r>
  </w:p>
  <w:p w:rsidR="00EB25BB" w:rsidRDefault="00640920" w14:paraId="300E5F74" w14:textId="6BA7F8B1">
    <w:pPr>
      <w:pBdr>
        <w:top w:val="nil"/>
        <w:left w:val="nil"/>
        <w:bottom w:val="nil"/>
        <w:right w:val="nil"/>
        <w:between w:val="nil"/>
      </w:pBdr>
      <w:tabs>
        <w:tab w:val="center" w:pos="4680"/>
        <w:tab w:val="right" w:pos="9360"/>
      </w:tabs>
      <w:spacing w:after="0" w:line="240" w:lineRule="auto"/>
      <w:rPr>
        <w:rFonts w:ascii="Open Sans" w:hAnsi="Open Sans" w:eastAsia="Open Sans" w:cs="Open Sans"/>
        <w:color w:val="000000"/>
        <w:sz w:val="20"/>
        <w:szCs w:val="20"/>
      </w:rPr>
    </w:pPr>
    <w:r>
      <w:rPr>
        <w:rFonts w:ascii="Open Sans" w:hAnsi="Open Sans" w:eastAsia="Open Sans" w:cs="Open Sans"/>
        <w:color w:val="000000"/>
        <w:sz w:val="20"/>
        <w:szCs w:val="20"/>
      </w:rPr>
      <w:tab/>
    </w:r>
    <w:r>
      <w:rPr>
        <w:rFonts w:ascii="Open Sans" w:hAnsi="Open Sans" w:eastAsia="Open Sans" w:cs="Open Sans"/>
        <w:color w:val="000000"/>
        <w:sz w:val="20"/>
        <w:szCs w:val="20"/>
      </w:rPr>
      <w:tab/>
    </w:r>
    <w:r>
      <w:rPr>
        <w:rFonts w:ascii="Open Sans" w:hAnsi="Open Sans" w:eastAsia="Open Sans" w:cs="Open Sans"/>
        <w:color w:val="000000"/>
        <w:sz w:val="20"/>
        <w:szCs w:val="20"/>
      </w:rPr>
      <w:t xml:space="preserve">Term: </w:t>
    </w:r>
    <w:r w:rsidR="006854CA">
      <w:rPr>
        <w:rFonts w:ascii="Open Sans" w:hAnsi="Open Sans" w:eastAsia="Open Sans" w:cs="Open Sans"/>
        <w:color w:val="000000"/>
        <w:sz w:val="20"/>
        <w:szCs w:val="20"/>
      </w:rPr>
      <w:t xml:space="preserve">Spring </w:t>
    </w:r>
    <w:r>
      <w:rPr>
        <w:rFonts w:ascii="Open Sans" w:hAnsi="Open Sans" w:eastAsia="Open Sans" w:cs="Open Sans"/>
        <w:color w:val="000000"/>
        <w:sz w:val="20"/>
        <w:szCs w:val="20"/>
      </w:rPr>
      <w:t>202</w:t>
    </w:r>
    <w:r w:rsidR="006854CA">
      <w:rPr>
        <w:rFonts w:ascii="Open Sans" w:hAnsi="Open Sans" w:eastAsia="Open Sans" w:cs="Open Sans"/>
        <w:color w:val="000000"/>
        <w:sz w:val="20"/>
        <w:szCs w:val="20"/>
      </w:rPr>
      <w:t>4</w:t>
    </w:r>
  </w:p>
  <w:p w:rsidR="00EB25BB" w:rsidRDefault="00640920" w14:paraId="300E5F75" w14:textId="77777777">
    <w:pPr>
      <w:pBdr>
        <w:top w:val="nil"/>
        <w:left w:val="nil"/>
        <w:bottom w:val="nil"/>
        <w:right w:val="nil"/>
        <w:between w:val="nil"/>
      </w:pBdr>
      <w:tabs>
        <w:tab w:val="center" w:pos="4680"/>
        <w:tab w:val="right" w:pos="9360"/>
      </w:tabs>
      <w:spacing w:after="0" w:line="240" w:lineRule="auto"/>
      <w:rPr>
        <w:rFonts w:ascii="Open Sans" w:hAnsi="Open Sans" w:eastAsia="Open Sans" w:cs="Open Sans"/>
        <w:color w:val="000000"/>
      </w:rPr>
    </w:pPr>
    <w:r>
      <w:rPr>
        <w:rFonts w:ascii="Open Sans" w:hAnsi="Open Sans" w:eastAsia="Open Sans" w:cs="Open Sans"/>
        <w:color w:val="000000"/>
      </w:rPr>
      <w:tab/>
    </w:r>
    <w:r>
      <w:rPr>
        <w:rFonts w:ascii="Open Sans" w:hAnsi="Open Sans" w:eastAsia="Open Sans" w:cs="Open Sans"/>
        <w:color w:val="000000"/>
      </w:rPr>
      <w:tab/>
    </w:r>
  </w:p>
  <w:p w:rsidR="00EB25BB" w:rsidRDefault="00EB25BB" w14:paraId="300E5F76" w14:textId="77777777">
    <w:pPr>
      <w:pBdr>
        <w:top w:val="nil"/>
        <w:left w:val="nil"/>
        <w:bottom w:val="nil"/>
        <w:right w:val="nil"/>
        <w:between w:val="nil"/>
      </w:pBdr>
      <w:tabs>
        <w:tab w:val="center" w:pos="4680"/>
        <w:tab w:val="right" w:pos="9360"/>
      </w:tabs>
      <w:spacing w:after="0" w:line="240" w:lineRule="auto"/>
      <w:rPr>
        <w:rFonts w:ascii="Open Sans" w:hAnsi="Open Sans" w:eastAsia="Open Sans" w:cs="Open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653E"/>
    <w:multiLevelType w:val="multilevel"/>
    <w:tmpl w:val="707A7C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64F36AC"/>
    <w:multiLevelType w:val="multilevel"/>
    <w:tmpl w:val="339C5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FF94D69"/>
    <w:multiLevelType w:val="hybridMultilevel"/>
    <w:tmpl w:val="9E269ACC"/>
    <w:lvl w:ilvl="0" w:tplc="ADBA65F4">
      <w:start w:val="1"/>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32994"/>
    <w:multiLevelType w:val="multilevel"/>
    <w:tmpl w:val="77EC1E5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810102874">
    <w:abstractNumId w:val="0"/>
  </w:num>
  <w:num w:numId="2" w16cid:durableId="1743597593">
    <w:abstractNumId w:val="3"/>
  </w:num>
  <w:num w:numId="3" w16cid:durableId="1024480723">
    <w:abstractNumId w:val="2"/>
  </w:num>
  <w:num w:numId="4" w16cid:durableId="68347602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BB"/>
    <w:rsid w:val="00160AAF"/>
    <w:rsid w:val="00227267"/>
    <w:rsid w:val="002776AC"/>
    <w:rsid w:val="00315CAE"/>
    <w:rsid w:val="00361EB4"/>
    <w:rsid w:val="003929B1"/>
    <w:rsid w:val="004671F1"/>
    <w:rsid w:val="00472E1A"/>
    <w:rsid w:val="004F3A73"/>
    <w:rsid w:val="004F59FA"/>
    <w:rsid w:val="00640920"/>
    <w:rsid w:val="006854CA"/>
    <w:rsid w:val="00732D06"/>
    <w:rsid w:val="00742F81"/>
    <w:rsid w:val="00772B7F"/>
    <w:rsid w:val="007F21D8"/>
    <w:rsid w:val="00876A4F"/>
    <w:rsid w:val="00883E81"/>
    <w:rsid w:val="009C789C"/>
    <w:rsid w:val="00A35BC5"/>
    <w:rsid w:val="00B82D14"/>
    <w:rsid w:val="00C008B3"/>
    <w:rsid w:val="00CA43EB"/>
    <w:rsid w:val="00D07BB1"/>
    <w:rsid w:val="00D1693E"/>
    <w:rsid w:val="00D74FDC"/>
    <w:rsid w:val="00E05807"/>
    <w:rsid w:val="00E543FE"/>
    <w:rsid w:val="00EA2169"/>
    <w:rsid w:val="00EB25BB"/>
    <w:rsid w:val="00EE1B2F"/>
    <w:rsid w:val="00F823CE"/>
    <w:rsid w:val="28236C87"/>
    <w:rsid w:val="3DC38AED"/>
    <w:rsid w:val="70207640"/>
    <w:rsid w:val="713219FE"/>
    <w:rsid w:val="7D52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5ECC"/>
  <w15:docId w15:val="{578E5ABD-3869-4049-AD41-1EBE1B9E78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14C2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914C2B"/>
  </w:style>
  <w:style w:type="character" w:styleId="Hyperlink">
    <w:name w:val="Hyperlink"/>
    <w:basedOn w:val="DefaultParagraphFont"/>
    <w:uiPriority w:val="99"/>
    <w:unhideWhenUsed/>
    <w:rsid w:val="00914C2B"/>
    <w:rPr>
      <w:color w:val="0000FF"/>
      <w:u w:val="single"/>
    </w:rPr>
  </w:style>
  <w:style w:type="character" w:styleId="UnresolvedMention">
    <w:name w:val="Unresolved Mention"/>
    <w:basedOn w:val="DefaultParagraphFont"/>
    <w:uiPriority w:val="99"/>
    <w:semiHidden/>
    <w:unhideWhenUsed/>
    <w:rsid w:val="00914C2B"/>
    <w:rPr>
      <w:color w:val="605E5C"/>
      <w:shd w:val="clear" w:color="auto" w:fill="E1DFDD"/>
    </w:rPr>
  </w:style>
  <w:style w:type="paragraph" w:styleId="Header">
    <w:name w:val="header"/>
    <w:basedOn w:val="Normal"/>
    <w:link w:val="HeaderChar"/>
    <w:uiPriority w:val="99"/>
    <w:unhideWhenUsed/>
    <w:rsid w:val="007228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83E"/>
  </w:style>
  <w:style w:type="paragraph" w:styleId="Footer">
    <w:name w:val="footer"/>
    <w:basedOn w:val="Normal"/>
    <w:link w:val="FooterChar"/>
    <w:uiPriority w:val="99"/>
    <w:unhideWhenUsed/>
    <w:rsid w:val="007228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83E"/>
  </w:style>
  <w:style w:type="table" w:styleId="TableGrid">
    <w:name w:val="Table Grid"/>
    <w:basedOn w:val="TableNormal"/>
    <w:uiPriority w:val="39"/>
    <w:rsid w:val="007228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semiHidden/>
    <w:unhideWhenUsed/>
    <w:qFormat/>
    <w:rsid w:val="00BA5A72"/>
    <w:pPr>
      <w:widowControl w:val="0"/>
      <w:autoSpaceDE w:val="0"/>
      <w:autoSpaceDN w:val="0"/>
      <w:spacing w:after="0" w:line="240" w:lineRule="auto"/>
    </w:pPr>
    <w:rPr>
      <w:rFonts w:ascii="Times New Roman" w:hAnsi="Times New Roman" w:eastAsia="Times New Roman" w:cs="Times New Roman"/>
      <w:sz w:val="24"/>
      <w:szCs w:val="24"/>
    </w:rPr>
  </w:style>
  <w:style w:type="character" w:styleId="BodyTextChar" w:customStyle="1">
    <w:name w:val="Body Text Char"/>
    <w:basedOn w:val="DefaultParagraphFont"/>
    <w:link w:val="BodyText"/>
    <w:uiPriority w:val="1"/>
    <w:semiHidden/>
    <w:rsid w:val="00BA5A72"/>
    <w:rPr>
      <w:rFonts w:ascii="Times New Roman" w:hAnsi="Times New Roman" w:eastAsia="Times New Roman" w:cs="Times New Roman"/>
      <w:sz w:val="24"/>
      <w:szCs w:val="24"/>
    </w:rPr>
  </w:style>
  <w:style w:type="paragraph" w:styleId="ListParagraph">
    <w:name w:val="List Paragraph"/>
    <w:basedOn w:val="Normal"/>
    <w:uiPriority w:val="34"/>
    <w:qFormat/>
    <w:rsid w:val="00BA5A72"/>
    <w:pPr>
      <w:widowControl w:val="0"/>
      <w:autoSpaceDE w:val="0"/>
      <w:autoSpaceDN w:val="0"/>
      <w:spacing w:after="0" w:line="240" w:lineRule="auto"/>
      <w:ind w:left="1240" w:hanging="360"/>
    </w:pPr>
    <w:rPr>
      <w:rFonts w:ascii="Times New Roman" w:hAnsi="Times New Roman" w:eastAsia="Times New Roman" w:cs="Times New Roman"/>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7457">
      <w:bodyDiv w:val="1"/>
      <w:marLeft w:val="0"/>
      <w:marRight w:val="0"/>
      <w:marTop w:val="0"/>
      <w:marBottom w:val="0"/>
      <w:divBdr>
        <w:top w:val="none" w:sz="0" w:space="0" w:color="auto"/>
        <w:left w:val="none" w:sz="0" w:space="0" w:color="auto"/>
        <w:bottom w:val="none" w:sz="0" w:space="0" w:color="auto"/>
        <w:right w:val="none" w:sz="0" w:space="0" w:color="auto"/>
      </w:divBdr>
    </w:div>
    <w:div w:id="197186061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61">
          <w:marLeft w:val="0"/>
          <w:marRight w:val="0"/>
          <w:marTop w:val="0"/>
          <w:marBottom w:val="0"/>
          <w:divBdr>
            <w:top w:val="none" w:sz="0" w:space="0" w:color="auto"/>
            <w:left w:val="none" w:sz="0" w:space="0" w:color="auto"/>
            <w:bottom w:val="none" w:sz="0" w:space="0" w:color="auto"/>
            <w:right w:val="none" w:sz="0" w:space="0" w:color="auto"/>
          </w:divBdr>
          <w:divsChild>
            <w:div w:id="491145308">
              <w:marLeft w:val="0"/>
              <w:marRight w:val="0"/>
              <w:marTop w:val="0"/>
              <w:marBottom w:val="0"/>
              <w:divBdr>
                <w:top w:val="none" w:sz="0" w:space="0" w:color="auto"/>
                <w:left w:val="none" w:sz="0" w:space="0" w:color="auto"/>
                <w:bottom w:val="none" w:sz="0" w:space="0" w:color="auto"/>
                <w:right w:val="none" w:sz="0" w:space="0" w:color="auto"/>
              </w:divBdr>
            </w:div>
            <w:div w:id="398986329">
              <w:marLeft w:val="0"/>
              <w:marRight w:val="0"/>
              <w:marTop w:val="0"/>
              <w:marBottom w:val="0"/>
              <w:divBdr>
                <w:top w:val="none" w:sz="0" w:space="0" w:color="auto"/>
                <w:left w:val="none" w:sz="0" w:space="0" w:color="auto"/>
                <w:bottom w:val="none" w:sz="0" w:space="0" w:color="auto"/>
                <w:right w:val="none" w:sz="0" w:space="0" w:color="auto"/>
              </w:divBdr>
            </w:div>
            <w:div w:id="1071654691">
              <w:marLeft w:val="0"/>
              <w:marRight w:val="0"/>
              <w:marTop w:val="0"/>
              <w:marBottom w:val="0"/>
              <w:divBdr>
                <w:top w:val="none" w:sz="0" w:space="0" w:color="auto"/>
                <w:left w:val="none" w:sz="0" w:space="0" w:color="auto"/>
                <w:bottom w:val="none" w:sz="0" w:space="0" w:color="auto"/>
                <w:right w:val="none" w:sz="0" w:space="0" w:color="auto"/>
              </w:divBdr>
            </w:div>
            <w:div w:id="23874703">
              <w:marLeft w:val="0"/>
              <w:marRight w:val="0"/>
              <w:marTop w:val="0"/>
              <w:marBottom w:val="0"/>
              <w:divBdr>
                <w:top w:val="none" w:sz="0" w:space="0" w:color="auto"/>
                <w:left w:val="none" w:sz="0" w:space="0" w:color="auto"/>
                <w:bottom w:val="none" w:sz="0" w:space="0" w:color="auto"/>
                <w:right w:val="none" w:sz="0" w:space="0" w:color="auto"/>
              </w:divBdr>
            </w:div>
            <w:div w:id="629018648">
              <w:marLeft w:val="0"/>
              <w:marRight w:val="0"/>
              <w:marTop w:val="0"/>
              <w:marBottom w:val="0"/>
              <w:divBdr>
                <w:top w:val="none" w:sz="0" w:space="0" w:color="auto"/>
                <w:left w:val="none" w:sz="0" w:space="0" w:color="auto"/>
                <w:bottom w:val="none" w:sz="0" w:space="0" w:color="auto"/>
                <w:right w:val="none" w:sz="0" w:space="0" w:color="auto"/>
              </w:divBdr>
            </w:div>
            <w:div w:id="73168724">
              <w:marLeft w:val="0"/>
              <w:marRight w:val="0"/>
              <w:marTop w:val="0"/>
              <w:marBottom w:val="0"/>
              <w:divBdr>
                <w:top w:val="none" w:sz="0" w:space="0" w:color="auto"/>
                <w:left w:val="none" w:sz="0" w:space="0" w:color="auto"/>
                <w:bottom w:val="none" w:sz="0" w:space="0" w:color="auto"/>
                <w:right w:val="none" w:sz="0" w:space="0" w:color="auto"/>
              </w:divBdr>
            </w:div>
            <w:div w:id="1885360532">
              <w:marLeft w:val="0"/>
              <w:marRight w:val="0"/>
              <w:marTop w:val="0"/>
              <w:marBottom w:val="0"/>
              <w:divBdr>
                <w:top w:val="none" w:sz="0" w:space="0" w:color="auto"/>
                <w:left w:val="none" w:sz="0" w:space="0" w:color="auto"/>
                <w:bottom w:val="none" w:sz="0" w:space="0" w:color="auto"/>
                <w:right w:val="none" w:sz="0" w:space="0" w:color="auto"/>
              </w:divBdr>
            </w:div>
            <w:div w:id="1169061996">
              <w:marLeft w:val="0"/>
              <w:marRight w:val="0"/>
              <w:marTop w:val="0"/>
              <w:marBottom w:val="0"/>
              <w:divBdr>
                <w:top w:val="none" w:sz="0" w:space="0" w:color="auto"/>
                <w:left w:val="none" w:sz="0" w:space="0" w:color="auto"/>
                <w:bottom w:val="none" w:sz="0" w:space="0" w:color="auto"/>
                <w:right w:val="none" w:sz="0" w:space="0" w:color="auto"/>
              </w:divBdr>
            </w:div>
            <w:div w:id="1664503390">
              <w:marLeft w:val="0"/>
              <w:marRight w:val="0"/>
              <w:marTop w:val="0"/>
              <w:marBottom w:val="0"/>
              <w:divBdr>
                <w:top w:val="none" w:sz="0" w:space="0" w:color="auto"/>
                <w:left w:val="none" w:sz="0" w:space="0" w:color="auto"/>
                <w:bottom w:val="none" w:sz="0" w:space="0" w:color="auto"/>
                <w:right w:val="none" w:sz="0" w:space="0" w:color="auto"/>
              </w:divBdr>
            </w:div>
            <w:div w:id="57171255">
              <w:marLeft w:val="0"/>
              <w:marRight w:val="0"/>
              <w:marTop w:val="0"/>
              <w:marBottom w:val="0"/>
              <w:divBdr>
                <w:top w:val="none" w:sz="0" w:space="0" w:color="auto"/>
                <w:left w:val="none" w:sz="0" w:space="0" w:color="auto"/>
                <w:bottom w:val="none" w:sz="0" w:space="0" w:color="auto"/>
                <w:right w:val="none" w:sz="0" w:space="0" w:color="auto"/>
              </w:divBdr>
            </w:div>
            <w:div w:id="1032531137">
              <w:marLeft w:val="0"/>
              <w:marRight w:val="0"/>
              <w:marTop w:val="0"/>
              <w:marBottom w:val="0"/>
              <w:divBdr>
                <w:top w:val="none" w:sz="0" w:space="0" w:color="auto"/>
                <w:left w:val="none" w:sz="0" w:space="0" w:color="auto"/>
                <w:bottom w:val="none" w:sz="0" w:space="0" w:color="auto"/>
                <w:right w:val="none" w:sz="0" w:space="0" w:color="auto"/>
              </w:divBdr>
            </w:div>
            <w:div w:id="1810393080">
              <w:marLeft w:val="0"/>
              <w:marRight w:val="0"/>
              <w:marTop w:val="0"/>
              <w:marBottom w:val="0"/>
              <w:divBdr>
                <w:top w:val="none" w:sz="0" w:space="0" w:color="auto"/>
                <w:left w:val="none" w:sz="0" w:space="0" w:color="auto"/>
                <w:bottom w:val="none" w:sz="0" w:space="0" w:color="auto"/>
                <w:right w:val="none" w:sz="0" w:space="0" w:color="auto"/>
              </w:divBdr>
            </w:div>
            <w:div w:id="769548847">
              <w:marLeft w:val="0"/>
              <w:marRight w:val="0"/>
              <w:marTop w:val="0"/>
              <w:marBottom w:val="0"/>
              <w:divBdr>
                <w:top w:val="none" w:sz="0" w:space="0" w:color="auto"/>
                <w:left w:val="none" w:sz="0" w:space="0" w:color="auto"/>
                <w:bottom w:val="none" w:sz="0" w:space="0" w:color="auto"/>
                <w:right w:val="none" w:sz="0" w:space="0" w:color="auto"/>
              </w:divBdr>
            </w:div>
            <w:div w:id="1237784592">
              <w:marLeft w:val="0"/>
              <w:marRight w:val="0"/>
              <w:marTop w:val="0"/>
              <w:marBottom w:val="0"/>
              <w:divBdr>
                <w:top w:val="none" w:sz="0" w:space="0" w:color="auto"/>
                <w:left w:val="none" w:sz="0" w:space="0" w:color="auto"/>
                <w:bottom w:val="none" w:sz="0" w:space="0" w:color="auto"/>
                <w:right w:val="none" w:sz="0" w:space="0" w:color="auto"/>
              </w:divBdr>
            </w:div>
          </w:divsChild>
        </w:div>
        <w:div w:id="80225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kluna@college.ucla.edu" TargetMode="External" Id="rId8" /><Relationship Type="http://schemas.openxmlformats.org/officeDocument/2006/relationships/hyperlink" Target="about:blank"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about:blan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ae.ucla.edu/" TargetMode="External" Id="rId11" /><Relationship Type="http://schemas.openxmlformats.org/officeDocument/2006/relationships/webSettings" Target="webSettings.xml" Id="rId5" /><Relationship Type="http://schemas.openxmlformats.org/officeDocument/2006/relationships/hyperlink" Target="about:blank" TargetMode="External" Id="rId15" /><Relationship Type="http://schemas.openxmlformats.org/officeDocument/2006/relationships/hyperlink" Target="http://www.studentincrisis.ucla.edu/Who-can-Help" TargetMode="External" Id="rId10" /><Relationship Type="http://schemas.openxmlformats.org/officeDocument/2006/relationships/settings" Target="settings.xml" Id="rId4" /><Relationship Type="http://schemas.openxmlformats.org/officeDocument/2006/relationships/hyperlink" Target="mailto:jwlynx@g.ucla.edu" TargetMode="External" Id="rId9" /><Relationship Type="http://schemas.openxmlformats.org/officeDocument/2006/relationships/hyperlink" Target="about:blan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Gd1J2HkY2TXE+MEJvFCbpqVwJQ==">CgMxLjAyCGguZ2pkZ3hzMgloLjMwajB6bGw4AHIhMTV5aUczRk5qUkpsUVQtY2lxeEtQVGxmNno5SWVrRlpT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Coley Nelson</dc:creator>
  <lastModifiedBy>Luna, Karla</lastModifiedBy>
  <revision>3</revision>
  <dcterms:created xsi:type="dcterms:W3CDTF">2024-04-09T23:23:00.0000000Z</dcterms:created>
  <dcterms:modified xsi:type="dcterms:W3CDTF">2024-04-10T17:01:00.5717921Z</dcterms:modified>
</coreProperties>
</file>