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E3D0" w14:textId="4740CACA" w:rsidR="00EF719D" w:rsidRPr="00AE579F" w:rsidRDefault="00EF719D" w:rsidP="006574E4">
      <w:pPr>
        <w:pStyle w:val="Heading1"/>
        <w:ind w:left="0"/>
        <w:rPr>
          <w:rFonts w:asciiTheme="minorHAnsi" w:hAnsiTheme="minorHAnsi" w:cstheme="minorHAnsi"/>
          <w:sz w:val="28"/>
          <w:szCs w:val="28"/>
        </w:rPr>
      </w:pPr>
      <w:r w:rsidRPr="00AE579F">
        <w:rPr>
          <w:rFonts w:asciiTheme="minorHAnsi" w:hAnsiTheme="minorHAnsi" w:cstheme="minorHAnsi"/>
          <w:sz w:val="28"/>
          <w:szCs w:val="28"/>
        </w:rPr>
        <w:t>UCLA Community Engagement &amp; Social Change Minor</w:t>
      </w:r>
    </w:p>
    <w:p w14:paraId="1BB0893E" w14:textId="6DDC282A" w:rsidR="00EF719D" w:rsidRPr="00AE579F" w:rsidRDefault="00EF719D" w:rsidP="006574E4">
      <w:pPr>
        <w:pStyle w:val="Heading1"/>
        <w:ind w:left="0"/>
        <w:rPr>
          <w:rFonts w:asciiTheme="minorHAnsi" w:hAnsiTheme="minorHAnsi" w:cstheme="minorHAnsi"/>
          <w:b w:val="0"/>
          <w:bCs w:val="0"/>
        </w:rPr>
      </w:pPr>
      <w:r w:rsidRPr="00AE579F">
        <w:rPr>
          <w:rFonts w:asciiTheme="minorHAnsi" w:hAnsiTheme="minorHAnsi" w:cstheme="minorHAnsi"/>
          <w:b w:val="0"/>
          <w:bCs w:val="0"/>
        </w:rPr>
        <w:t xml:space="preserve">Course List | Last Update: </w:t>
      </w:r>
      <w:r w:rsidR="002D57AD" w:rsidRPr="00AE579F">
        <w:rPr>
          <w:rFonts w:asciiTheme="minorHAnsi" w:hAnsiTheme="minorHAnsi" w:cstheme="minorHAnsi"/>
          <w:b w:val="0"/>
          <w:bCs w:val="0"/>
        </w:rPr>
        <w:t>8</w:t>
      </w:r>
      <w:r w:rsidRPr="00AE579F">
        <w:rPr>
          <w:rFonts w:asciiTheme="minorHAnsi" w:hAnsiTheme="minorHAnsi" w:cstheme="minorHAnsi"/>
          <w:b w:val="0"/>
          <w:bCs w:val="0"/>
        </w:rPr>
        <w:t>/</w:t>
      </w:r>
      <w:r w:rsidR="002D57AD" w:rsidRPr="00AE579F">
        <w:rPr>
          <w:rFonts w:asciiTheme="minorHAnsi" w:hAnsiTheme="minorHAnsi" w:cstheme="minorHAnsi"/>
          <w:b w:val="0"/>
          <w:bCs w:val="0"/>
        </w:rPr>
        <w:t>25</w:t>
      </w:r>
      <w:r w:rsidRPr="00AE579F">
        <w:rPr>
          <w:rFonts w:asciiTheme="minorHAnsi" w:hAnsiTheme="minorHAnsi" w:cstheme="minorHAnsi"/>
          <w:b w:val="0"/>
          <w:bCs w:val="0"/>
        </w:rPr>
        <w:t>/2021</w:t>
      </w:r>
    </w:p>
    <w:p w14:paraId="29CE7287" w14:textId="0ACD08F8" w:rsidR="00EF719D" w:rsidRPr="00AE579F" w:rsidRDefault="00EF719D" w:rsidP="006574E4">
      <w:pPr>
        <w:pStyle w:val="Heading1"/>
        <w:ind w:left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E579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Academic Advisor: Maritza Sondhi, </w:t>
      </w:r>
      <w:hyperlink r:id="rId7" w:history="1">
        <w:r w:rsidRPr="00AE579F">
          <w:rPr>
            <w:rStyle w:val="Hyperlink"/>
            <w:rFonts w:asciiTheme="minorHAnsi" w:hAnsiTheme="minorHAnsi" w:cstheme="minorHAnsi"/>
            <w:b w:val="0"/>
            <w:bCs w:val="0"/>
            <w:sz w:val="18"/>
            <w:szCs w:val="18"/>
          </w:rPr>
          <w:t>msondhi@college.ucla.edu</w:t>
        </w:r>
      </w:hyperlink>
    </w:p>
    <w:p w14:paraId="1DBEB6DA" w14:textId="49250948" w:rsidR="00EF719D" w:rsidRPr="00AE579F" w:rsidRDefault="00EF719D" w:rsidP="006574E4">
      <w:pPr>
        <w:pStyle w:val="Heading1"/>
        <w:ind w:left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E579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Academic Coordinator: Megan Lebre, </w:t>
      </w:r>
      <w:hyperlink r:id="rId8" w:history="1">
        <w:r w:rsidRPr="00AE579F">
          <w:rPr>
            <w:rStyle w:val="Hyperlink"/>
            <w:rFonts w:asciiTheme="minorHAnsi" w:hAnsiTheme="minorHAnsi" w:cstheme="minorHAnsi"/>
            <w:b w:val="0"/>
            <w:bCs w:val="0"/>
            <w:sz w:val="18"/>
            <w:szCs w:val="18"/>
          </w:rPr>
          <w:t>mlebre@college.ucla.edu</w:t>
        </w:r>
      </w:hyperlink>
    </w:p>
    <w:p w14:paraId="2CE1FE20" w14:textId="77777777" w:rsidR="00AE579F" w:rsidRPr="00AE579F" w:rsidRDefault="00AE579F" w:rsidP="006574E4">
      <w:pPr>
        <w:pStyle w:val="Heading1"/>
        <w:ind w:left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58758202" w14:textId="7E123DCE" w:rsidR="007A66D3" w:rsidRPr="00AE579F" w:rsidRDefault="00EF719D" w:rsidP="002706D8">
      <w:pPr>
        <w:pStyle w:val="Heading1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>The list below includes</w:t>
      </w:r>
      <w:r w:rsidR="000D54AE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courses that satisfy requirements for the Community Engagement and Social Change (CESC) Minor. </w:t>
      </w:r>
      <w:r w:rsidR="000D54AE" w:rsidRPr="00AE579F">
        <w:rPr>
          <w:rFonts w:asciiTheme="minorHAnsi" w:hAnsiTheme="minorHAnsi" w:cstheme="minorHAnsi"/>
          <w:sz w:val="20"/>
          <w:szCs w:val="20"/>
        </w:rPr>
        <w:t>This list is subject to change.</w:t>
      </w:r>
      <w:r w:rsidR="000D54AE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 current offerings and details please check the online Schedule of Classes </w:t>
      </w:r>
      <w:hyperlink r:id="rId9">
        <w:r w:rsidR="000D54AE" w:rsidRPr="00AE579F">
          <w:rPr>
            <w:rFonts w:asciiTheme="minorHAnsi" w:hAnsiTheme="minorHAnsi" w:cstheme="minorHAnsi"/>
            <w:b w:val="0"/>
            <w:bCs w:val="0"/>
            <w:sz w:val="20"/>
            <w:szCs w:val="20"/>
          </w:rPr>
          <w:t>(</w:t>
        </w:r>
        <w:r w:rsidR="000D54AE" w:rsidRPr="00AE579F">
          <w:rPr>
            <w:rFonts w:asciiTheme="minorHAnsi" w:hAnsiTheme="minorHAnsi" w:cstheme="minorHAnsi"/>
            <w:b w:val="0"/>
            <w:bCs w:val="0"/>
            <w:color w:val="3184BE"/>
            <w:sz w:val="20"/>
            <w:szCs w:val="20"/>
            <w:u w:val="single" w:color="3184BE"/>
          </w:rPr>
          <w:t>www.registrar.ucla.ed</w:t>
        </w:r>
        <w:r w:rsidR="000D54AE" w:rsidRPr="00AE579F">
          <w:rPr>
            <w:rFonts w:asciiTheme="minorHAnsi" w:hAnsiTheme="minorHAnsi" w:cstheme="minorHAnsi"/>
            <w:b w:val="0"/>
            <w:bCs w:val="0"/>
            <w:color w:val="3184BE"/>
            <w:sz w:val="20"/>
            <w:szCs w:val="20"/>
            <w:u w:val="single" w:color="3184BE"/>
          </w:rPr>
          <w:t>u</w:t>
        </w:r>
        <w:r w:rsidR="000D54AE" w:rsidRPr="00AE579F">
          <w:rPr>
            <w:rFonts w:asciiTheme="minorHAnsi" w:hAnsiTheme="minorHAnsi" w:cstheme="minorHAnsi"/>
            <w:b w:val="0"/>
            <w:bCs w:val="0"/>
            <w:color w:val="3184BE"/>
            <w:sz w:val="20"/>
            <w:szCs w:val="20"/>
          </w:rPr>
          <w:t xml:space="preserve"> </w:t>
        </w:r>
      </w:hyperlink>
      <w:r w:rsidR="000D54AE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&gt; Registration &amp; Classes &gt; Schedule of Classes). </w:t>
      </w:r>
      <w:r w:rsidR="007A66D3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Declared CESC minors will receive an email from the Academic </w:t>
      </w:r>
      <w:r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>Advisor</w:t>
      </w:r>
      <w:r w:rsidR="007A66D3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>Maritza</w:t>
      </w:r>
      <w:r w:rsidR="007A66D3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Sondhi, before enrollment begins</w:t>
      </w:r>
      <w:r w:rsidR="002706D8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>. The email will</w:t>
      </w:r>
      <w:r w:rsidR="007A66D3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706D8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>share</w:t>
      </w:r>
      <w:r w:rsidR="007A66D3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courses </w:t>
      </w:r>
      <w:r w:rsidR="002706D8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below that </w:t>
      </w:r>
      <w:r w:rsidR="007A66D3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are being offered in the following quarter. To apply for the minor, please </w:t>
      </w:r>
      <w:r w:rsidR="002706D8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click the link </w:t>
      </w:r>
      <w:hyperlink r:id="rId10" w:anchor="apply-to-the-minor" w:history="1">
        <w:r w:rsidR="002706D8" w:rsidRPr="00AE579F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here</w:t>
        </w:r>
      </w:hyperlink>
      <w:r w:rsidR="002706D8" w:rsidRPr="00AE579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26163F8" w14:textId="77777777" w:rsidR="00F502C9" w:rsidRPr="00AE579F" w:rsidRDefault="002E6C1D">
      <w:pPr>
        <w:spacing w:before="4"/>
        <w:rPr>
          <w:rFonts w:asciiTheme="minorHAnsi" w:hAnsiTheme="minorHAnsi" w:cstheme="minorHAnsi"/>
          <w:sz w:val="16"/>
        </w:rPr>
      </w:pPr>
      <w:r w:rsidRPr="00AE579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4FF1CAC" wp14:editId="59FBDB75">
                <wp:simplePos x="0" y="0"/>
                <wp:positionH relativeFrom="page">
                  <wp:posOffset>621665</wp:posOffset>
                </wp:positionH>
                <wp:positionV relativeFrom="paragraph">
                  <wp:posOffset>156845</wp:posOffset>
                </wp:positionV>
                <wp:extent cx="6530340" cy="0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93AD8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2.35pt" to="563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uqBQIAABI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1D45086C" w14:textId="77777777" w:rsidR="00F502C9" w:rsidRPr="00AE579F" w:rsidRDefault="00F502C9">
      <w:pPr>
        <w:spacing w:before="12"/>
        <w:rPr>
          <w:rFonts w:asciiTheme="minorHAnsi" w:hAnsiTheme="minorHAnsi" w:cstheme="minorHAnsi"/>
          <w:sz w:val="10"/>
        </w:rPr>
      </w:pPr>
    </w:p>
    <w:p w14:paraId="7C60DD4A" w14:textId="38850AE1" w:rsidR="00F502C9" w:rsidRPr="00AE579F" w:rsidRDefault="000D54AE" w:rsidP="00EF719D">
      <w:pPr>
        <w:pStyle w:val="ListParagraph"/>
        <w:jc w:val="center"/>
        <w:rPr>
          <w:rFonts w:asciiTheme="minorHAnsi" w:hAnsiTheme="minorHAnsi" w:cstheme="minorHAnsi"/>
          <w:b/>
          <w:bCs/>
        </w:rPr>
      </w:pPr>
      <w:r w:rsidRPr="00AE579F">
        <w:rPr>
          <w:rFonts w:asciiTheme="minorHAnsi" w:hAnsiTheme="minorHAnsi" w:cstheme="minorHAnsi"/>
          <w:b/>
          <w:bCs/>
        </w:rPr>
        <w:t>Requirements</w:t>
      </w:r>
      <w:r w:rsidRPr="00AE579F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AE579F">
        <w:rPr>
          <w:rFonts w:asciiTheme="minorHAnsi" w:hAnsiTheme="minorHAnsi" w:cstheme="minorHAnsi"/>
          <w:b/>
          <w:bCs/>
        </w:rPr>
        <w:t>for</w:t>
      </w:r>
      <w:r w:rsidRPr="00AE579F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AE579F">
        <w:rPr>
          <w:rFonts w:asciiTheme="minorHAnsi" w:hAnsiTheme="minorHAnsi" w:cstheme="minorHAnsi"/>
          <w:b/>
          <w:bCs/>
        </w:rPr>
        <w:t>the</w:t>
      </w:r>
      <w:r w:rsidRPr="00AE579F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AE579F">
        <w:rPr>
          <w:rFonts w:asciiTheme="minorHAnsi" w:hAnsiTheme="minorHAnsi" w:cstheme="minorHAnsi"/>
          <w:b/>
          <w:bCs/>
        </w:rPr>
        <w:t>Community</w:t>
      </w:r>
      <w:r w:rsidRPr="00AE579F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AE579F">
        <w:rPr>
          <w:rFonts w:asciiTheme="minorHAnsi" w:hAnsiTheme="minorHAnsi" w:cstheme="minorHAnsi"/>
          <w:b/>
          <w:bCs/>
        </w:rPr>
        <w:t>Engagement</w:t>
      </w:r>
      <w:r w:rsidRPr="00AE579F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AE579F">
        <w:rPr>
          <w:rFonts w:asciiTheme="minorHAnsi" w:hAnsiTheme="minorHAnsi" w:cstheme="minorHAnsi"/>
          <w:b/>
          <w:bCs/>
        </w:rPr>
        <w:t>and</w:t>
      </w:r>
      <w:r w:rsidRPr="00AE579F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AE579F">
        <w:rPr>
          <w:rFonts w:asciiTheme="minorHAnsi" w:hAnsiTheme="minorHAnsi" w:cstheme="minorHAnsi"/>
          <w:b/>
          <w:bCs/>
        </w:rPr>
        <w:t>Social</w:t>
      </w:r>
      <w:r w:rsidRPr="00AE579F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AE579F">
        <w:rPr>
          <w:rFonts w:asciiTheme="minorHAnsi" w:hAnsiTheme="minorHAnsi" w:cstheme="minorHAnsi"/>
          <w:b/>
          <w:bCs/>
        </w:rPr>
        <w:t>Change</w:t>
      </w:r>
      <w:r w:rsidRPr="00AE579F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AE579F">
        <w:rPr>
          <w:rFonts w:asciiTheme="minorHAnsi" w:hAnsiTheme="minorHAnsi" w:cstheme="minorHAnsi"/>
          <w:b/>
          <w:bCs/>
        </w:rPr>
        <w:t>Minor</w:t>
      </w:r>
    </w:p>
    <w:tbl>
      <w:tblPr>
        <w:tblW w:w="16692" w:type="dxa"/>
        <w:tblInd w:w="-1016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2084"/>
      </w:tblGrid>
      <w:tr w:rsidR="00DB2B0F" w:rsidRPr="00AE579F" w14:paraId="5A8B4EAE" w14:textId="77777777" w:rsidTr="00AE579F">
        <w:tc>
          <w:tcPr>
            <w:tcW w:w="46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31246B" w14:textId="77777777" w:rsidR="00DB2B0F" w:rsidRPr="00AE579F" w:rsidRDefault="00DB2B0F">
            <w:pPr>
              <w:pStyle w:val="Heading3"/>
              <w:spacing w:before="0" w:line="264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  <w:lang w:bidi="ar-SA"/>
              </w:rPr>
            </w:pPr>
            <w:r w:rsidRPr="00AE579F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Requirement</w:t>
            </w:r>
          </w:p>
        </w:tc>
        <w:tc>
          <w:tcPr>
            <w:tcW w:w="12084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4F1FFF" w14:textId="77777777" w:rsidR="00DB2B0F" w:rsidRPr="00AE579F" w:rsidRDefault="00DB2B0F">
            <w:pPr>
              <w:pStyle w:val="Heading3"/>
              <w:spacing w:before="0" w:line="264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Course Information</w:t>
            </w:r>
          </w:p>
        </w:tc>
      </w:tr>
      <w:tr w:rsidR="00DB2B0F" w:rsidRPr="00AE579F" w14:paraId="26972002" w14:textId="77777777" w:rsidTr="00AE579F">
        <w:tc>
          <w:tcPr>
            <w:tcW w:w="4608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564945" w14:textId="77777777" w:rsidR="00DB2B0F" w:rsidRPr="0079561D" w:rsidRDefault="00DB2B0F">
            <w:pPr>
              <w:rPr>
                <w:rFonts w:asciiTheme="minorHAnsi" w:hAnsiTheme="minorHAnsi" w:cstheme="minorHAnsi"/>
                <w:color w:val="919191"/>
                <w:sz w:val="18"/>
                <w:szCs w:val="18"/>
              </w:rPr>
            </w:pPr>
            <w:r w:rsidRPr="0079561D"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  <w:t>One (1) Core course</w:t>
            </w:r>
          </w:p>
        </w:tc>
        <w:tc>
          <w:tcPr>
            <w:tcW w:w="1208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45B0A9" w14:textId="77777777" w:rsidR="00DB2B0F" w:rsidRPr="0079561D" w:rsidRDefault="00DB2B0F">
            <w:pPr>
              <w:rPr>
                <w:rFonts w:asciiTheme="minorHAnsi" w:hAnsiTheme="minorHAnsi" w:cstheme="minorHAnsi"/>
                <w:color w:val="919191"/>
                <w:sz w:val="18"/>
                <w:szCs w:val="18"/>
              </w:rPr>
            </w:pPr>
            <w:r w:rsidRPr="0079561D"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  <w:t>Community Engagement and Social Change 50XP or 100XP</w:t>
            </w:r>
          </w:p>
        </w:tc>
      </w:tr>
      <w:tr w:rsidR="00DB2B0F" w:rsidRPr="00AE579F" w14:paraId="49357156" w14:textId="77777777" w:rsidTr="00AE579F">
        <w:tc>
          <w:tcPr>
            <w:tcW w:w="4608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B3B3B0" w14:textId="77777777" w:rsidR="00DB2B0F" w:rsidRPr="0079561D" w:rsidRDefault="00DB2B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61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Two (2) Community-Engaged courses</w:t>
            </w:r>
          </w:p>
        </w:tc>
        <w:tc>
          <w:tcPr>
            <w:tcW w:w="1208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03F46A" w14:textId="77777777" w:rsidR="00DB2B0F" w:rsidRPr="0079561D" w:rsidRDefault="00DB2B0F">
            <w:pPr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79561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Includes experiential learning (XP), service-learning (SL), community-based research, </w:t>
            </w:r>
          </w:p>
          <w:p w14:paraId="1F011AF1" w14:textId="30CEB509" w:rsidR="00DB2B0F" w:rsidRPr="0079561D" w:rsidRDefault="00DB2B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61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and 195CE internship courses</w:t>
            </w:r>
          </w:p>
          <w:p w14:paraId="08734547" w14:textId="77777777" w:rsidR="00DB2B0F" w:rsidRPr="0079561D" w:rsidRDefault="00DB2B0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9561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One (1) of the two (2) courses can be lower division</w:t>
            </w:r>
          </w:p>
        </w:tc>
      </w:tr>
      <w:tr w:rsidR="00DB2B0F" w:rsidRPr="00AE579F" w14:paraId="399F157C" w14:textId="77777777" w:rsidTr="00AE579F">
        <w:tc>
          <w:tcPr>
            <w:tcW w:w="4608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49C118" w14:textId="77777777" w:rsidR="00DB2B0F" w:rsidRPr="0079561D" w:rsidRDefault="00DB2B0F">
            <w:pPr>
              <w:rPr>
                <w:rFonts w:asciiTheme="minorHAnsi" w:hAnsiTheme="minorHAnsi" w:cstheme="minorHAnsi"/>
                <w:color w:val="919191"/>
                <w:sz w:val="18"/>
                <w:szCs w:val="18"/>
              </w:rPr>
            </w:pPr>
            <w:r w:rsidRPr="0079561D"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  <w:t>One (1) Strategy of Social Change course</w:t>
            </w:r>
          </w:p>
        </w:tc>
        <w:tc>
          <w:tcPr>
            <w:tcW w:w="1208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77A3C5" w14:textId="77777777" w:rsidR="0079561D" w:rsidRDefault="00DB2B0F">
            <w:pPr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</w:pPr>
            <w:r w:rsidRPr="0079561D"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  <w:t xml:space="preserve">Includes courses on community organizing, policy development, advocacy, </w:t>
            </w:r>
          </w:p>
          <w:p w14:paraId="028168D3" w14:textId="12D274C4" w:rsidR="00DB2B0F" w:rsidRPr="0079561D" w:rsidRDefault="00DB2B0F">
            <w:pPr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</w:pPr>
            <w:r w:rsidRPr="0079561D"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  <w:t>social entrepreneurship, activism, or translational research </w:t>
            </w:r>
          </w:p>
        </w:tc>
      </w:tr>
      <w:tr w:rsidR="00DB2B0F" w:rsidRPr="00AE579F" w14:paraId="0EDC91F9" w14:textId="77777777" w:rsidTr="00AE579F">
        <w:tc>
          <w:tcPr>
            <w:tcW w:w="4608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07FDAF" w14:textId="77777777" w:rsidR="00DB2B0F" w:rsidRPr="0079561D" w:rsidRDefault="00DB2B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61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One (1) Upper Division Elective</w:t>
            </w:r>
          </w:p>
        </w:tc>
        <w:tc>
          <w:tcPr>
            <w:tcW w:w="1208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4FB39F" w14:textId="77777777" w:rsidR="0079561D" w:rsidRDefault="00DB2B0F">
            <w:pPr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79561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The course selected should further a student’s interests and </w:t>
            </w:r>
          </w:p>
          <w:p w14:paraId="789BDF90" w14:textId="2ED63F86" w:rsidR="00DB2B0F" w:rsidRPr="0079561D" w:rsidRDefault="00DB2B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61D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prepare you for your Capstone research courses</w:t>
            </w:r>
          </w:p>
        </w:tc>
      </w:tr>
      <w:tr w:rsidR="00DB2B0F" w:rsidRPr="00AE579F" w14:paraId="02DE8C11" w14:textId="77777777" w:rsidTr="00AE579F">
        <w:trPr>
          <w:trHeight w:val="54"/>
        </w:trPr>
        <w:tc>
          <w:tcPr>
            <w:tcW w:w="4608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D8BE45" w14:textId="77777777" w:rsidR="00DB2B0F" w:rsidRPr="0079561D" w:rsidRDefault="00DB2B0F">
            <w:pPr>
              <w:rPr>
                <w:rFonts w:asciiTheme="minorHAnsi" w:hAnsiTheme="minorHAnsi" w:cstheme="minorHAnsi"/>
                <w:color w:val="919191"/>
                <w:sz w:val="18"/>
                <w:szCs w:val="18"/>
              </w:rPr>
            </w:pPr>
            <w:r w:rsidRPr="0079561D"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  <w:t>Two (2) Capstone Community-Engaged Research courses</w:t>
            </w:r>
          </w:p>
        </w:tc>
        <w:tc>
          <w:tcPr>
            <w:tcW w:w="1208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AB3500" w14:textId="77777777" w:rsidR="0079561D" w:rsidRDefault="00DB2B0F">
            <w:pPr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</w:pPr>
            <w:r w:rsidRPr="0079561D"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  <w:t xml:space="preserve">Community Engagement and Social Change 191AX (winter quarter only) and 191BX </w:t>
            </w:r>
          </w:p>
          <w:p w14:paraId="1C083B7B" w14:textId="181D1A2B" w:rsidR="00DB2B0F" w:rsidRPr="0079561D" w:rsidRDefault="00DB2B0F">
            <w:pPr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</w:pPr>
            <w:r w:rsidRPr="0079561D"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  <w:t>(</w:t>
            </w:r>
            <w:proofErr w:type="gramStart"/>
            <w:r w:rsidRPr="0079561D"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  <w:t>spring</w:t>
            </w:r>
            <w:proofErr w:type="gramEnd"/>
            <w:r w:rsidRPr="0079561D">
              <w:rPr>
                <w:rFonts w:asciiTheme="minorHAnsi" w:hAnsiTheme="minorHAnsi" w:cstheme="minorHAnsi"/>
                <w:color w:val="919191"/>
                <w:sz w:val="18"/>
                <w:szCs w:val="18"/>
                <w:bdr w:val="none" w:sz="0" w:space="0" w:color="auto" w:frame="1"/>
              </w:rPr>
              <w:t xml:space="preserve"> quarter only). Capstone courses must be taken in successive winter and spring quarters.</w:t>
            </w:r>
          </w:p>
        </w:tc>
      </w:tr>
    </w:tbl>
    <w:p w14:paraId="7673E29D" w14:textId="163C20F6" w:rsidR="00DB2B0F" w:rsidRPr="00AE579F" w:rsidRDefault="00DB2B0F" w:rsidP="00DB2B0F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1"/>
          <w:szCs w:val="21"/>
        </w:rPr>
      </w:pPr>
      <w:r w:rsidRPr="00AE579F">
        <w:rPr>
          <w:rStyle w:val="Emphasis"/>
          <w:rFonts w:asciiTheme="minorHAnsi" w:hAnsiTheme="minorHAnsi" w:cstheme="minorHAnsi"/>
          <w:sz w:val="20"/>
          <w:szCs w:val="20"/>
          <w:bdr w:val="none" w:sz="0" w:space="0" w:color="auto" w:frame="1"/>
        </w:rPr>
        <w:t>There is a maximum of </w:t>
      </w:r>
      <w:r w:rsidRPr="00AE579F">
        <w:rPr>
          <w:rStyle w:val="Strong"/>
          <w:rFonts w:asciiTheme="minorHAnsi" w:eastAsia="Calibri" w:hAnsiTheme="minorHAnsi" w:cstheme="minorHAnsi"/>
          <w:i/>
          <w:iCs/>
          <w:color w:val="347BAD"/>
          <w:sz w:val="20"/>
          <w:szCs w:val="20"/>
          <w:bdr w:val="none" w:sz="0" w:space="0" w:color="auto" w:frame="1"/>
        </w:rPr>
        <w:t>2 upper division course overlap</w:t>
      </w:r>
      <w:r w:rsidRPr="00AE579F">
        <w:rPr>
          <w:rStyle w:val="Emphasis"/>
          <w:rFonts w:asciiTheme="minorHAnsi" w:hAnsiTheme="minorHAnsi" w:cstheme="minorHAnsi"/>
          <w:sz w:val="20"/>
          <w:szCs w:val="20"/>
          <w:bdr w:val="none" w:sz="0" w:space="0" w:color="auto" w:frame="1"/>
        </w:rPr>
        <w:t> between your major and the CESC minor. A minimum of </w:t>
      </w:r>
      <w:r w:rsidRPr="00AE579F">
        <w:rPr>
          <w:rStyle w:val="Strong"/>
          <w:rFonts w:asciiTheme="minorHAnsi" w:eastAsia="Calibri" w:hAnsiTheme="minorHAnsi" w:cstheme="minorHAnsi"/>
          <w:i/>
          <w:iCs/>
          <w:color w:val="347BAD"/>
          <w:sz w:val="20"/>
          <w:szCs w:val="20"/>
          <w:bdr w:val="none" w:sz="0" w:space="0" w:color="auto" w:frame="1"/>
        </w:rPr>
        <w:t>20 units</w:t>
      </w:r>
      <w:r w:rsidRPr="00AE579F">
        <w:rPr>
          <w:rStyle w:val="Emphasis"/>
          <w:rFonts w:asciiTheme="minorHAnsi" w:hAnsiTheme="minorHAnsi" w:cstheme="minorHAnsi"/>
          <w:sz w:val="20"/>
          <w:szCs w:val="20"/>
          <w:bdr w:val="none" w:sz="0" w:space="0" w:color="auto" w:frame="1"/>
        </w:rPr>
        <w:t> applied toward the minor requirements must be in addition to units applied toward major requirements or another minor.</w:t>
      </w:r>
    </w:p>
    <w:p w14:paraId="0988F899" w14:textId="77777777" w:rsidR="00F502C9" w:rsidRPr="00AE579F" w:rsidRDefault="002E6C1D">
      <w:pPr>
        <w:spacing w:before="2"/>
        <w:rPr>
          <w:rFonts w:asciiTheme="minorHAnsi" w:hAnsiTheme="minorHAnsi" w:cstheme="minorHAnsi"/>
        </w:rPr>
      </w:pPr>
      <w:r w:rsidRPr="00AE579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1F03B4" wp14:editId="76DDCEF4">
                <wp:simplePos x="0" y="0"/>
                <wp:positionH relativeFrom="page">
                  <wp:posOffset>621665</wp:posOffset>
                </wp:positionH>
                <wp:positionV relativeFrom="paragraph">
                  <wp:posOffset>201930</wp:posOffset>
                </wp:positionV>
                <wp:extent cx="6530340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BFA54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5.9pt" to="56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66B5A8CC" w14:textId="77777777" w:rsidR="00F502C9" w:rsidRPr="00AE579F" w:rsidRDefault="00F502C9">
      <w:pPr>
        <w:spacing w:before="9"/>
        <w:rPr>
          <w:rFonts w:asciiTheme="minorHAnsi" w:hAnsiTheme="minorHAnsi" w:cstheme="minorHAnsi"/>
          <w:sz w:val="12"/>
        </w:rPr>
      </w:pPr>
    </w:p>
    <w:p w14:paraId="6219822F" w14:textId="77777777" w:rsidR="00F502C9" w:rsidRPr="00AE579F" w:rsidRDefault="000D54AE">
      <w:pPr>
        <w:pStyle w:val="Heading1"/>
        <w:rPr>
          <w:rFonts w:asciiTheme="minorHAnsi" w:hAnsiTheme="minorHAnsi" w:cstheme="minorHAnsi"/>
        </w:rPr>
      </w:pPr>
      <w:r w:rsidRPr="00AE579F">
        <w:rPr>
          <w:rFonts w:asciiTheme="minorHAnsi" w:hAnsiTheme="minorHAnsi" w:cstheme="minorHAnsi"/>
        </w:rPr>
        <w:t>List of approved courses that satisfy requirements for the Community Engagement and Social Change Minor</w:t>
      </w:r>
    </w:p>
    <w:p w14:paraId="07A42A62" w14:textId="213CE7FA" w:rsidR="00AE352A" w:rsidRPr="00AE579F" w:rsidRDefault="00AE352A">
      <w:pPr>
        <w:pStyle w:val="Heading1"/>
        <w:rPr>
          <w:rFonts w:asciiTheme="minorHAnsi" w:hAnsiTheme="minorHAnsi" w:cstheme="minorHAnsi"/>
          <w:b w:val="0"/>
          <w:bCs w:val="0"/>
          <w:i/>
          <w:iCs/>
        </w:rPr>
      </w:pPr>
      <w:r w:rsidRPr="00AE579F">
        <w:rPr>
          <w:rFonts w:asciiTheme="minorHAnsi" w:hAnsiTheme="minorHAnsi" w:cstheme="minorHAnsi"/>
          <w:b w:val="0"/>
          <w:bCs w:val="0"/>
          <w:i/>
          <w:iCs/>
          <w:highlight w:val="yellow"/>
        </w:rPr>
        <w:t>***Note: The designation ‘SL’ is being updated to ‘XP’ for many courses. If the course name is listed as SL currently, please note it will soon be ‘XP’</w:t>
      </w:r>
      <w:r w:rsidR="0079561D">
        <w:rPr>
          <w:rFonts w:asciiTheme="minorHAnsi" w:hAnsiTheme="minorHAnsi" w:cstheme="minorHAnsi"/>
          <w:b w:val="0"/>
          <w:bCs w:val="0"/>
          <w:i/>
          <w:iCs/>
        </w:rPr>
        <w:t>.</w:t>
      </w:r>
    </w:p>
    <w:p w14:paraId="3FFA94E5" w14:textId="77777777" w:rsidR="00F502C9" w:rsidRPr="00AE579F" w:rsidRDefault="00F502C9">
      <w:pPr>
        <w:spacing w:before="11" w:after="1"/>
        <w:rPr>
          <w:rFonts w:asciiTheme="minorHAnsi" w:hAnsiTheme="minorHAnsi" w:cstheme="minorHAnsi"/>
          <w:b/>
          <w:sz w:val="20"/>
        </w:rPr>
      </w:pPr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170"/>
        <w:gridCol w:w="5442"/>
        <w:gridCol w:w="1421"/>
      </w:tblGrid>
      <w:tr w:rsidR="00F502C9" w:rsidRPr="00AE579F" w14:paraId="20029532" w14:textId="77777777" w:rsidTr="00935414">
        <w:trPr>
          <w:gridAfter w:val="1"/>
          <w:wAfter w:w="1421" w:type="dxa"/>
          <w:trHeight w:val="252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DDE0" w14:textId="1CE95BF4" w:rsidR="008C44BA" w:rsidRPr="0079561D" w:rsidRDefault="008C44BA" w:rsidP="00E41DB6">
            <w:pPr>
              <w:pStyle w:val="Heading2"/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79561D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Core Course (complete </w:t>
            </w:r>
            <w:r w:rsidR="00C46306" w:rsidRPr="0079561D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1</w:t>
            </w:r>
            <w:r w:rsidRPr="0079561D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 course)</w:t>
            </w:r>
          </w:p>
        </w:tc>
      </w:tr>
      <w:tr w:rsidR="008C44BA" w:rsidRPr="00AE579F" w14:paraId="6B4F45D5" w14:textId="77777777" w:rsidTr="00935414">
        <w:trPr>
          <w:trHeight w:val="23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226932" w14:textId="77777777" w:rsidR="008C44BA" w:rsidRPr="00AE579F" w:rsidRDefault="008C44BA">
            <w:pPr>
              <w:pStyle w:val="TableParagraph"/>
              <w:spacing w:before="1" w:line="213" w:lineRule="exact"/>
              <w:ind w:left="906" w:right="89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E579F">
              <w:rPr>
                <w:rFonts w:asciiTheme="minorHAnsi" w:hAnsiTheme="minorHAnsi" w:cstheme="minorHAnsi"/>
                <w:b/>
                <w:sz w:val="20"/>
              </w:rPr>
              <w:t>Course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2A6853" w14:textId="77777777" w:rsidR="008C44BA" w:rsidRPr="00AE579F" w:rsidRDefault="008C44BA">
            <w:pPr>
              <w:pStyle w:val="TableParagraph"/>
              <w:spacing w:before="1" w:line="213" w:lineRule="exact"/>
              <w:ind w:left="126"/>
              <w:rPr>
                <w:rFonts w:asciiTheme="minorHAnsi" w:hAnsiTheme="minorHAnsi" w:cstheme="minorHAnsi"/>
                <w:b/>
                <w:sz w:val="20"/>
              </w:rPr>
            </w:pPr>
            <w:r w:rsidRPr="00AE579F">
              <w:rPr>
                <w:rFonts w:asciiTheme="minorHAnsi" w:hAnsiTheme="minorHAnsi" w:cstheme="minorHAnsi"/>
                <w:b/>
                <w:sz w:val="20"/>
              </w:rPr>
              <w:t>Course No.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F104BA" w14:textId="77777777" w:rsidR="008C44BA" w:rsidRPr="00AE579F" w:rsidRDefault="008C44BA">
            <w:pPr>
              <w:pStyle w:val="TableParagraph"/>
              <w:spacing w:before="1" w:line="213" w:lineRule="exact"/>
              <w:ind w:left="1240" w:right="122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E579F">
              <w:rPr>
                <w:rFonts w:asciiTheme="minorHAnsi" w:hAnsiTheme="minorHAnsi" w:cstheme="minorHAnsi"/>
                <w:b/>
                <w:sz w:val="20"/>
              </w:rPr>
              <w:t>Course Title</w:t>
            </w:r>
          </w:p>
        </w:tc>
      </w:tr>
      <w:tr w:rsidR="000D54AE" w:rsidRPr="00AE579F" w14:paraId="7B6D79D9" w14:textId="77777777" w:rsidTr="00EF719D">
        <w:trPr>
          <w:trHeight w:val="66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CA8" w14:textId="77777777" w:rsidR="000D54AE" w:rsidRPr="00AE579F" w:rsidRDefault="000D54AE" w:rsidP="00EF719D">
            <w:pPr>
              <w:pStyle w:val="TableParagraph"/>
              <w:spacing w:before="10"/>
              <w:ind w:left="107" w:right="166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Community Engagement and Social Change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1AB" w14:textId="77777777" w:rsidR="000D54AE" w:rsidRPr="00AE579F" w:rsidRDefault="000D54AE" w:rsidP="00EF719D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</w:rPr>
            </w:pPr>
          </w:p>
          <w:p w14:paraId="56EC48C0" w14:textId="77777777" w:rsidR="000D54AE" w:rsidRPr="00AE579F" w:rsidRDefault="000D54AE" w:rsidP="00EF719D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50</w:t>
            </w:r>
            <w:r w:rsidR="00CF2187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2B7" w14:textId="77777777" w:rsidR="000D54AE" w:rsidRPr="00AE579F" w:rsidRDefault="000D54AE" w:rsidP="00EF719D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</w:rPr>
            </w:pPr>
          </w:p>
          <w:p w14:paraId="13994EB7" w14:textId="77777777" w:rsidR="000D54AE" w:rsidRPr="00AE579F" w:rsidRDefault="000D54AE" w:rsidP="00EF719D">
            <w:pPr>
              <w:pStyle w:val="TableParagraph"/>
              <w:ind w:left="9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Engaging Los Angeles</w:t>
            </w:r>
          </w:p>
        </w:tc>
      </w:tr>
      <w:tr w:rsidR="000D54AE" w:rsidRPr="00AE579F" w14:paraId="48CD1B51" w14:textId="77777777" w:rsidTr="00EF719D">
        <w:trPr>
          <w:trHeight w:val="65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82F4" w14:textId="77777777" w:rsidR="000D54AE" w:rsidRPr="00AE579F" w:rsidRDefault="000D54AE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Community Engagement and Social Change</w:t>
            </w:r>
          </w:p>
          <w:p w14:paraId="3FF48DB4" w14:textId="77777777" w:rsidR="000D54AE" w:rsidRPr="00AE579F" w:rsidRDefault="000D54AE" w:rsidP="00EF719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FBAC" w14:textId="77777777" w:rsidR="000D54AE" w:rsidRPr="00AE579F" w:rsidRDefault="000D54AE" w:rsidP="00EF719D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7"/>
              </w:rPr>
            </w:pPr>
          </w:p>
          <w:p w14:paraId="557FC1AF" w14:textId="77777777" w:rsidR="000D54AE" w:rsidRPr="00AE579F" w:rsidRDefault="000D54AE" w:rsidP="00EF719D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100</w:t>
            </w:r>
            <w:r w:rsidR="00CF2187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4C5D" w14:textId="77777777" w:rsidR="000D54AE" w:rsidRPr="00AE579F" w:rsidRDefault="000D54AE" w:rsidP="00EF719D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7"/>
              </w:rPr>
            </w:pPr>
          </w:p>
          <w:p w14:paraId="3B1C53F1" w14:textId="77777777" w:rsidR="000D54AE" w:rsidRPr="00AE579F" w:rsidRDefault="000D54AE" w:rsidP="00EF719D">
            <w:pPr>
              <w:pStyle w:val="TableParagraph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Perspectives on Civic Engagement</w:t>
            </w:r>
            <w:r w:rsidR="00CF2187" w:rsidRPr="00AE579F">
              <w:rPr>
                <w:rFonts w:asciiTheme="minorHAnsi" w:hAnsiTheme="minorHAnsi" w:cstheme="minorHAnsi"/>
                <w:i/>
                <w:sz w:val="18"/>
              </w:rPr>
              <w:t xml:space="preserve"> for Social Justice</w:t>
            </w:r>
          </w:p>
        </w:tc>
      </w:tr>
    </w:tbl>
    <w:p w14:paraId="7F9DD94C" w14:textId="77777777" w:rsidR="00F502C9" w:rsidRPr="00AE579F" w:rsidRDefault="00F502C9">
      <w:pPr>
        <w:spacing w:before="5"/>
        <w:rPr>
          <w:rFonts w:asciiTheme="minorHAnsi" w:hAnsiTheme="minorHAnsi" w:cstheme="minorHAnsi"/>
          <w:b/>
          <w:sz w:val="23"/>
        </w:rPr>
      </w:pPr>
    </w:p>
    <w:p w14:paraId="65A647DF" w14:textId="7B0228EF" w:rsidR="00CF2187" w:rsidRPr="0079561D" w:rsidRDefault="008C44BA" w:rsidP="00E41DB6">
      <w:pPr>
        <w:pStyle w:val="Heading2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79561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Community</w:t>
      </w:r>
      <w:r w:rsidR="00EF719D" w:rsidRPr="0079561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-</w:t>
      </w:r>
      <w:r w:rsidRPr="0079561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Engaged Courses (complete </w:t>
      </w:r>
      <w:r w:rsidR="00C46306" w:rsidRPr="0079561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2</w:t>
      </w:r>
      <w:r w:rsidRPr="0079561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 courses</w:t>
      </w:r>
      <w:r w:rsidR="00EF719D" w:rsidRPr="0079561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; one of the two </w:t>
      </w:r>
      <w:r w:rsidRPr="0079561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can be a lower division course)</w:t>
      </w:r>
    </w:p>
    <w:tbl>
      <w:tblPr>
        <w:tblpPr w:leftFromText="180" w:rightFromText="180" w:vertAnchor="text" w:tblpY="1"/>
        <w:tblOverlap w:val="never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162"/>
        <w:gridCol w:w="7043"/>
      </w:tblGrid>
      <w:tr w:rsidR="008C44BA" w:rsidRPr="00AE579F" w14:paraId="342D79AE" w14:textId="77777777" w:rsidTr="00E41DB6">
        <w:trPr>
          <w:trHeight w:val="185"/>
        </w:trPr>
        <w:tc>
          <w:tcPr>
            <w:tcW w:w="2410" w:type="dxa"/>
            <w:tcBorders>
              <w:top w:val="single" w:sz="4" w:space="0" w:color="auto"/>
              <w:bottom w:val="double" w:sz="2" w:space="0" w:color="000000"/>
            </w:tcBorders>
            <w:shd w:val="clear" w:color="auto" w:fill="E7E6E6"/>
          </w:tcPr>
          <w:p w14:paraId="37201B3E" w14:textId="77777777" w:rsidR="008C44BA" w:rsidRPr="00AE579F" w:rsidRDefault="008C44BA" w:rsidP="00C92102">
            <w:pPr>
              <w:pStyle w:val="TableParagraph"/>
              <w:spacing w:before="1" w:line="213" w:lineRule="exact"/>
              <w:ind w:left="906" w:right="89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E579F">
              <w:rPr>
                <w:rFonts w:asciiTheme="minorHAnsi" w:hAnsiTheme="minorHAnsi" w:cstheme="minorHAnsi"/>
                <w:b/>
                <w:sz w:val="20"/>
              </w:rPr>
              <w:t>Course</w:t>
            </w:r>
          </w:p>
        </w:tc>
        <w:tc>
          <w:tcPr>
            <w:tcW w:w="1162" w:type="dxa"/>
            <w:tcBorders>
              <w:top w:val="single" w:sz="4" w:space="0" w:color="auto"/>
              <w:bottom w:val="double" w:sz="2" w:space="0" w:color="000000"/>
            </w:tcBorders>
            <w:shd w:val="clear" w:color="auto" w:fill="E7E6E6"/>
          </w:tcPr>
          <w:p w14:paraId="65C1DC35" w14:textId="77777777" w:rsidR="008C44BA" w:rsidRPr="00AE579F" w:rsidRDefault="008C44BA" w:rsidP="00C92102">
            <w:pPr>
              <w:pStyle w:val="TableParagraph"/>
              <w:spacing w:before="1" w:line="213" w:lineRule="exact"/>
              <w:ind w:left="126"/>
              <w:rPr>
                <w:rFonts w:asciiTheme="minorHAnsi" w:hAnsiTheme="minorHAnsi" w:cstheme="minorHAnsi"/>
                <w:b/>
                <w:sz w:val="20"/>
              </w:rPr>
            </w:pPr>
            <w:r w:rsidRPr="00AE579F">
              <w:rPr>
                <w:rFonts w:asciiTheme="minorHAnsi" w:hAnsiTheme="minorHAnsi" w:cstheme="minorHAnsi"/>
                <w:b/>
                <w:sz w:val="20"/>
              </w:rPr>
              <w:t>Course No.</w:t>
            </w:r>
          </w:p>
        </w:tc>
        <w:tc>
          <w:tcPr>
            <w:tcW w:w="7043" w:type="dxa"/>
            <w:tcBorders>
              <w:top w:val="single" w:sz="4" w:space="0" w:color="auto"/>
              <w:bottom w:val="double" w:sz="2" w:space="0" w:color="000000"/>
              <w:right w:val="single" w:sz="12" w:space="0" w:color="000000"/>
            </w:tcBorders>
            <w:shd w:val="clear" w:color="auto" w:fill="E7E6E6"/>
          </w:tcPr>
          <w:p w14:paraId="5929D06B" w14:textId="77777777" w:rsidR="008C44BA" w:rsidRPr="00AE579F" w:rsidRDefault="008C44BA" w:rsidP="00C92102">
            <w:pPr>
              <w:pStyle w:val="TableParagraph"/>
              <w:spacing w:before="1" w:line="213" w:lineRule="exact"/>
              <w:ind w:left="1240" w:right="122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E579F">
              <w:rPr>
                <w:rFonts w:asciiTheme="minorHAnsi" w:hAnsiTheme="minorHAnsi" w:cstheme="minorHAnsi"/>
                <w:b/>
                <w:sz w:val="20"/>
              </w:rPr>
              <w:t>Course Title</w:t>
            </w:r>
          </w:p>
        </w:tc>
      </w:tr>
      <w:tr w:rsidR="008C44BA" w:rsidRPr="00AE579F" w14:paraId="2CC46C9A" w14:textId="77777777" w:rsidTr="00EF719D">
        <w:trPr>
          <w:trHeight w:val="357"/>
        </w:trPr>
        <w:tc>
          <w:tcPr>
            <w:tcW w:w="2410" w:type="dxa"/>
            <w:tcBorders>
              <w:top w:val="double" w:sz="2" w:space="0" w:color="000000"/>
              <w:right w:val="dotted" w:sz="4" w:space="0" w:color="000000"/>
            </w:tcBorders>
            <w:vAlign w:val="center"/>
          </w:tcPr>
          <w:p w14:paraId="4FA1D5C3" w14:textId="77777777" w:rsidR="008C44BA" w:rsidRPr="00AE579F" w:rsidRDefault="008C44BA" w:rsidP="00EF719D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American Indian Studies</w:t>
            </w:r>
          </w:p>
        </w:tc>
        <w:tc>
          <w:tcPr>
            <w:tcW w:w="1162" w:type="dxa"/>
            <w:tcBorders>
              <w:top w:val="double" w:sz="2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E92739B" w14:textId="132AD5FD" w:rsidR="008C44BA" w:rsidRPr="00AE579F" w:rsidRDefault="008C44BA" w:rsidP="00EF719D">
            <w:pPr>
              <w:pStyle w:val="TableParagraph"/>
              <w:spacing w:before="121"/>
              <w:ind w:left="105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C122</w:t>
            </w:r>
            <w:r w:rsidR="005D25D3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top w:val="double" w:sz="2" w:space="0" w:color="000000"/>
              <w:left w:val="dotted" w:sz="4" w:space="0" w:color="000000"/>
              <w:right w:val="single" w:sz="12" w:space="0" w:color="000000"/>
            </w:tcBorders>
            <w:vAlign w:val="center"/>
          </w:tcPr>
          <w:p w14:paraId="2369CC04" w14:textId="638CF09B" w:rsidR="008C44BA" w:rsidRPr="00AE579F" w:rsidRDefault="008C44BA" w:rsidP="00EF719D">
            <w:pPr>
              <w:pStyle w:val="TableParagraph"/>
              <w:spacing w:before="10" w:line="220" w:lineRule="atLeast"/>
              <w:ind w:left="106" w:right="512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 xml:space="preserve">Working in Tribal Communities: </w:t>
            </w:r>
            <w:r w:rsidR="005D25D3" w:rsidRPr="00AE579F">
              <w:rPr>
                <w:rFonts w:asciiTheme="minorHAnsi" w:hAnsiTheme="minorHAnsi" w:cstheme="minorHAnsi"/>
                <w:i/>
                <w:sz w:val="18"/>
              </w:rPr>
              <w:t>Community-Engaged Learning</w:t>
            </w:r>
          </w:p>
        </w:tc>
      </w:tr>
      <w:tr w:rsidR="008C44BA" w:rsidRPr="00AE579F" w14:paraId="156E542A" w14:textId="77777777" w:rsidTr="00EF719D">
        <w:trPr>
          <w:trHeight w:val="523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06871DCD" w14:textId="77777777" w:rsidR="008C44BA" w:rsidRPr="00AE579F" w:rsidRDefault="008C44BA" w:rsidP="00EF719D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7"/>
              </w:rPr>
            </w:pPr>
          </w:p>
          <w:p w14:paraId="088EEA63" w14:textId="77777777" w:rsidR="008C44BA" w:rsidRPr="00AE579F" w:rsidRDefault="008C44BA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Arts Education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DC2922F" w14:textId="77777777" w:rsidR="008C44BA" w:rsidRPr="00AE579F" w:rsidRDefault="008C44BA" w:rsidP="00EF719D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7"/>
              </w:rPr>
            </w:pPr>
          </w:p>
          <w:p w14:paraId="5C6EF415" w14:textId="1A32A26E" w:rsidR="008C44BA" w:rsidRPr="00AE579F" w:rsidRDefault="008C44BA" w:rsidP="00EF719D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M192</w:t>
            </w:r>
            <w:r w:rsidR="005D25D3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C3C18E9" w14:textId="1EFC6BBB" w:rsidR="00C46306" w:rsidRPr="00AE579F" w:rsidRDefault="008C44BA" w:rsidP="00EF719D">
            <w:pPr>
              <w:pStyle w:val="TableParagraph"/>
              <w:spacing w:before="1"/>
              <w:ind w:left="106" w:right="366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Arts Education Undergraduate Practicum and Capstone Project</w:t>
            </w:r>
          </w:p>
          <w:p w14:paraId="5AE16F0E" w14:textId="0ACAAC2E" w:rsidR="008C44BA" w:rsidRPr="00AE579F" w:rsidRDefault="008C44BA" w:rsidP="00EF719D">
            <w:pPr>
              <w:pStyle w:val="TableParagraph"/>
              <w:spacing w:before="1"/>
              <w:ind w:left="106" w:right="366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 xml:space="preserve">(Same as Education </w:t>
            </w:r>
            <w:r w:rsidR="00EB1AE1" w:rsidRPr="00AE579F">
              <w:rPr>
                <w:rFonts w:asciiTheme="minorHAnsi" w:hAnsiTheme="minorHAnsi" w:cstheme="minorHAnsi"/>
                <w:i/>
                <w:sz w:val="18"/>
              </w:rPr>
              <w:t>M129XP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</w:tr>
      <w:tr w:rsidR="008C44BA" w:rsidRPr="00AE579F" w14:paraId="1FC865A4" w14:textId="77777777" w:rsidTr="00EF719D">
        <w:trPr>
          <w:trHeight w:val="348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449F8E33" w14:textId="77777777" w:rsidR="008C44BA" w:rsidRPr="00AE579F" w:rsidRDefault="008C44BA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Asian American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81F042F" w14:textId="77777777" w:rsidR="008C44BA" w:rsidRPr="00AE579F" w:rsidRDefault="008C44BA" w:rsidP="00EF719D">
            <w:pPr>
              <w:pStyle w:val="TableParagraph"/>
              <w:spacing w:before="109"/>
              <w:ind w:left="105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104A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4FD984B" w14:textId="19224001" w:rsidR="008C44BA" w:rsidRPr="00AE579F" w:rsidRDefault="008C44BA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Field Studies Methods in Asian Pacific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Communities</w:t>
            </w:r>
          </w:p>
        </w:tc>
      </w:tr>
      <w:tr w:rsidR="008C44BA" w:rsidRPr="00AE579F" w14:paraId="5B11FF36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65F009BC" w14:textId="77777777" w:rsidR="008C44BA" w:rsidRPr="00AE579F" w:rsidRDefault="008C44BA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Asian American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4B2643D" w14:textId="77777777" w:rsidR="008C44BA" w:rsidRPr="00AE579F" w:rsidRDefault="008C44BA" w:rsidP="00EF719D">
            <w:pPr>
              <w:pStyle w:val="TableParagraph"/>
              <w:spacing w:before="111"/>
              <w:ind w:left="105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104B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38BF3B9" w14:textId="1E2EF364" w:rsidR="00484FF8" w:rsidRPr="00AE579F" w:rsidRDefault="008C44BA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Special Internships in Asian Pacific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Communities</w:t>
            </w:r>
          </w:p>
        </w:tc>
      </w:tr>
      <w:tr w:rsidR="00484FF8" w:rsidRPr="00AE579F" w14:paraId="55EE1B14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5C788FF6" w14:textId="77777777" w:rsidR="00484FF8" w:rsidRPr="00AE579F" w:rsidRDefault="00484FF8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Asian American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837A5F0" w14:textId="230CC59F" w:rsidR="00484FF8" w:rsidRPr="00AE579F" w:rsidRDefault="00484FF8" w:rsidP="00EF719D">
            <w:pPr>
              <w:pStyle w:val="TableParagraph"/>
              <w:spacing w:before="111"/>
              <w:ind w:left="105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140</w:t>
            </w:r>
            <w:r w:rsidR="004A7150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B0FBDB8" w14:textId="3B8616D7" w:rsidR="00484FF8" w:rsidRPr="00AE579F" w:rsidRDefault="00484FF8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Power to People: Asian American and Pacific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Islander Community-Based Learning</w:t>
            </w:r>
          </w:p>
        </w:tc>
      </w:tr>
      <w:tr w:rsidR="00484FF8" w:rsidRPr="00AE579F" w14:paraId="3B195DDA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A91A303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0276E47" w14:textId="77777777" w:rsidR="00484FF8" w:rsidRPr="00AE579F" w:rsidRDefault="00484FF8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Asian American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8564E56" w14:textId="77777777" w:rsidR="00484FF8" w:rsidRPr="00AE579F" w:rsidRDefault="00484FF8" w:rsidP="0079561D">
            <w:pPr>
              <w:pStyle w:val="TableParagraph"/>
              <w:spacing w:before="123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M166A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F026ADF" w14:textId="54BDA8AB" w:rsidR="00C46306" w:rsidRPr="00AE579F" w:rsidRDefault="00484FF8" w:rsidP="00EF719D">
            <w:pPr>
              <w:pStyle w:val="TableParagraph"/>
              <w:spacing w:before="1"/>
              <w:ind w:left="106" w:right="707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Immigrant Rights, Labor, and Higher Education</w:t>
            </w:r>
          </w:p>
          <w:p w14:paraId="55265861" w14:textId="74745C36" w:rsidR="00484FF8" w:rsidRPr="00AE579F" w:rsidRDefault="00484FF8" w:rsidP="00EF719D">
            <w:pPr>
              <w:pStyle w:val="TableParagraph"/>
              <w:spacing w:before="1"/>
              <w:ind w:left="106" w:right="707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(Same as Chicana/o Studies M156A,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and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Labor Studies M166A)</w:t>
            </w:r>
          </w:p>
        </w:tc>
      </w:tr>
      <w:tr w:rsidR="00484FF8" w:rsidRPr="00AE579F" w14:paraId="19372286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57323B27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D142188" w14:textId="77777777" w:rsidR="00484FF8" w:rsidRPr="00AE579F" w:rsidRDefault="00484FF8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Asian American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8573A7E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56BD6AE" w14:textId="068EA5BD" w:rsidR="00484FF8" w:rsidRPr="00AE579F" w:rsidRDefault="00484FF8" w:rsidP="0079561D">
            <w:pPr>
              <w:pStyle w:val="TableParagraph"/>
              <w:spacing w:before="123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M166B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D49D4C4" w14:textId="0AFC89C2" w:rsidR="00C46306" w:rsidRPr="00AE579F" w:rsidRDefault="00484FF8" w:rsidP="00EF719D">
            <w:pPr>
              <w:pStyle w:val="TableParagraph"/>
              <w:ind w:left="106" w:right="172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Research on Immigration Rights, Labor, and Higher Education</w:t>
            </w:r>
          </w:p>
          <w:p w14:paraId="1D63D034" w14:textId="074AD7EA" w:rsidR="00484FF8" w:rsidRPr="00AE579F" w:rsidRDefault="00484FF8" w:rsidP="00EF719D">
            <w:pPr>
              <w:pStyle w:val="TableParagraph"/>
              <w:ind w:left="106" w:right="172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(Same as Chicana/o Studies M156B, and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Labor Studies M166B)</w:t>
            </w:r>
          </w:p>
        </w:tc>
      </w:tr>
      <w:tr w:rsidR="00484FF8" w:rsidRPr="00AE579F" w14:paraId="48E21AF8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3343B07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5C97F45" w14:textId="77777777" w:rsidR="00484FF8" w:rsidRPr="00AE579F" w:rsidRDefault="00484FF8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Asian American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E243A22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ED6E972" w14:textId="77777777" w:rsidR="00484FF8" w:rsidRPr="00AE579F" w:rsidRDefault="00484FF8" w:rsidP="00EF719D">
            <w:pPr>
              <w:pStyle w:val="TableParagraph"/>
              <w:spacing w:before="123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M166C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3E9B17E" w14:textId="153D7E98" w:rsidR="00C46306" w:rsidRPr="00AE579F" w:rsidRDefault="00484FF8" w:rsidP="00EF719D">
            <w:pPr>
              <w:pStyle w:val="TableParagraph"/>
              <w:spacing w:before="1"/>
              <w:ind w:left="106" w:right="102" w:firstLine="43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Research on Immigrant Students and Higher Education</w:t>
            </w:r>
          </w:p>
          <w:p w14:paraId="129DC02C" w14:textId="30AA64CC" w:rsidR="00484FF8" w:rsidRPr="00AE579F" w:rsidRDefault="00484FF8" w:rsidP="00EF719D">
            <w:pPr>
              <w:pStyle w:val="TableParagraph"/>
              <w:spacing w:before="1"/>
              <w:ind w:left="106" w:right="102" w:firstLine="43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(Same as Chicana/o Studies M156C, and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Labor Studies M166C)</w:t>
            </w:r>
          </w:p>
        </w:tc>
      </w:tr>
      <w:tr w:rsidR="00484FF8" w:rsidRPr="00AE579F" w14:paraId="294A497E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53184C5" w14:textId="77777777" w:rsidR="00484FF8" w:rsidRPr="00AE579F" w:rsidRDefault="00484FF8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Chicana and Chicano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7BF49E3" w14:textId="19375436" w:rsidR="00484FF8" w:rsidRPr="00AE579F" w:rsidRDefault="00484FF8" w:rsidP="00EF719D">
            <w:pPr>
              <w:pStyle w:val="TableParagraph"/>
              <w:spacing w:before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100</w:t>
            </w:r>
            <w:r w:rsidR="005D25D3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0827EE2" w14:textId="77777777" w:rsidR="00484FF8" w:rsidRPr="00AE579F" w:rsidRDefault="00484FF8" w:rsidP="00EF719D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Barrio Organization and Service Learning</w:t>
            </w:r>
          </w:p>
        </w:tc>
      </w:tr>
      <w:tr w:rsidR="00484FF8" w:rsidRPr="00AE579F" w14:paraId="2A0FDCCF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1F232C1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391DC22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6DB6E784" w14:textId="77777777" w:rsidR="00484FF8" w:rsidRPr="00AE579F" w:rsidRDefault="00484FF8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Chicana and Chicano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CDCAF56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93F3DCC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6A32A6DB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M122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74D6F0F" w14:textId="732E39A6" w:rsidR="00C46306" w:rsidRPr="00AE579F" w:rsidRDefault="00484FF8" w:rsidP="00EF719D">
            <w:pPr>
              <w:pStyle w:val="TableParagraph"/>
              <w:ind w:left="106" w:right="155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Planning Issues in Latina/o Communities: Preserving and Strengthening Community Assets in Mexican &amp; Salvadoran Los Angeles</w:t>
            </w:r>
          </w:p>
          <w:p w14:paraId="638CC289" w14:textId="2A05B069" w:rsidR="00484FF8" w:rsidRPr="00AE579F" w:rsidRDefault="00484FF8" w:rsidP="00EF719D">
            <w:pPr>
              <w:pStyle w:val="TableParagraph"/>
              <w:ind w:left="106" w:right="155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(Same as Labor Studies M122, and Urban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Planning M171)</w:t>
            </w:r>
          </w:p>
        </w:tc>
      </w:tr>
      <w:tr w:rsidR="00484FF8" w:rsidRPr="00AE579F" w14:paraId="2CFD23F9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3D96BF46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B34C49C" w14:textId="77777777" w:rsidR="00484FF8" w:rsidRPr="00AE579F" w:rsidRDefault="00484FF8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Chicana and Chicano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26768E5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42FD2F7" w14:textId="719342B6" w:rsidR="00484FF8" w:rsidRPr="00AE579F" w:rsidRDefault="00484FF8" w:rsidP="00EF719D">
            <w:pPr>
              <w:pStyle w:val="TableParagraph"/>
              <w:spacing w:before="123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M134</w:t>
            </w:r>
            <w:r w:rsidR="00C46306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26CFBD4" w14:textId="4F668A7E" w:rsidR="00C46306" w:rsidRPr="00AE579F" w:rsidRDefault="00484FF8" w:rsidP="00EF719D">
            <w:pPr>
              <w:pStyle w:val="TableParagraph"/>
              <w:ind w:left="106" w:right="187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Engaging Immigrants and Their Families</w:t>
            </w:r>
          </w:p>
          <w:p w14:paraId="43263CF4" w14:textId="502DA703" w:rsidR="00484FF8" w:rsidRPr="00AE579F" w:rsidRDefault="00484FF8" w:rsidP="00EF719D">
            <w:pPr>
              <w:pStyle w:val="TableParagraph"/>
              <w:ind w:left="106" w:right="187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(Same as Labor Studies M134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, and Community Engagement and Social Change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M134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</w:tr>
      <w:tr w:rsidR="00484FF8" w:rsidRPr="00AE579F" w14:paraId="21A9819C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0659DE4E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0B1F774" w14:textId="77777777" w:rsidR="00484FF8" w:rsidRPr="00AE579F" w:rsidRDefault="00484FF8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Chicana and Chicano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66F01EC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BA979F9" w14:textId="77777777" w:rsidR="00484FF8" w:rsidRPr="00AE579F" w:rsidRDefault="00484FF8" w:rsidP="00EF719D">
            <w:pPr>
              <w:pStyle w:val="TableParagraph"/>
              <w:spacing w:before="123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M156A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FB92AFC" w14:textId="77777777" w:rsidR="00484FF8" w:rsidRPr="00AE579F" w:rsidRDefault="00484FF8" w:rsidP="00EF719D">
            <w:pPr>
              <w:pStyle w:val="TableParagraph"/>
              <w:spacing w:before="1"/>
              <w:ind w:left="106" w:right="7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Immigrant Rights, Labor, and Higher Education</w:t>
            </w:r>
          </w:p>
          <w:p w14:paraId="5DB2E42E" w14:textId="77777777" w:rsidR="00484FF8" w:rsidRPr="00AE579F" w:rsidRDefault="00484FF8" w:rsidP="00EF719D">
            <w:pPr>
              <w:pStyle w:val="TableParagraph"/>
              <w:spacing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(Same as Asian American Studies M166A,</w:t>
            </w:r>
          </w:p>
          <w:p w14:paraId="32E8A25C" w14:textId="77777777" w:rsidR="00484FF8" w:rsidRPr="00AE579F" w:rsidRDefault="00484FF8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and Labor Studies M166A)</w:t>
            </w:r>
          </w:p>
        </w:tc>
      </w:tr>
      <w:tr w:rsidR="00484FF8" w:rsidRPr="00AE579F" w14:paraId="121066BF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EDDFD82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5535B24" w14:textId="77777777" w:rsidR="00484FF8" w:rsidRPr="00AE579F" w:rsidRDefault="00484FF8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Chicana and Chicano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9DC31BF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6D32AB" w14:textId="77777777" w:rsidR="00484FF8" w:rsidRPr="00AE579F" w:rsidRDefault="00484FF8" w:rsidP="00EF719D">
            <w:pPr>
              <w:pStyle w:val="TableParagraph"/>
              <w:spacing w:before="123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M156B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B3DB27E" w14:textId="77777777" w:rsidR="00484FF8" w:rsidRPr="00AE579F" w:rsidRDefault="00484FF8" w:rsidP="00EF719D">
            <w:pPr>
              <w:pStyle w:val="TableParagraph"/>
              <w:spacing w:before="1"/>
              <w:ind w:left="106" w:right="172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Research on Immigration Rights, Labor, and Higher Education</w:t>
            </w:r>
          </w:p>
          <w:p w14:paraId="08F58CF4" w14:textId="77777777" w:rsidR="00484FF8" w:rsidRPr="00AE579F" w:rsidRDefault="00484FF8" w:rsidP="00EF719D">
            <w:pPr>
              <w:pStyle w:val="TableParagraph"/>
              <w:spacing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(Same as Asian American Studies M166B,</w:t>
            </w:r>
          </w:p>
          <w:p w14:paraId="4F2D25CF" w14:textId="77777777" w:rsidR="00484FF8" w:rsidRPr="00AE579F" w:rsidRDefault="00484FF8" w:rsidP="00EF719D">
            <w:pPr>
              <w:pStyle w:val="TableParagraph"/>
              <w:spacing w:before="1" w:line="199" w:lineRule="exact"/>
              <w:ind w:left="106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and Labor Studies M166B)</w:t>
            </w:r>
          </w:p>
        </w:tc>
      </w:tr>
      <w:tr w:rsidR="00484FF8" w:rsidRPr="00AE579F" w14:paraId="73E45ED2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1A425A1F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E881B98" w14:textId="77777777" w:rsidR="00484FF8" w:rsidRPr="00AE579F" w:rsidRDefault="00484FF8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Chicana and Chicano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697893C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E7895BE" w14:textId="77777777" w:rsidR="00484FF8" w:rsidRPr="00AE579F" w:rsidRDefault="00484FF8" w:rsidP="00EF719D">
            <w:pPr>
              <w:pStyle w:val="TableParagraph"/>
              <w:spacing w:before="123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M156C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31576C9" w14:textId="77777777" w:rsidR="00484FF8" w:rsidRPr="00AE579F" w:rsidRDefault="00484FF8" w:rsidP="00EF719D">
            <w:pPr>
              <w:pStyle w:val="TableParagraph"/>
              <w:ind w:left="106" w:right="143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Research on Immigrant Students and Higher Education</w:t>
            </w:r>
          </w:p>
          <w:p w14:paraId="597AD1E9" w14:textId="77777777" w:rsidR="00484FF8" w:rsidRPr="00AE579F" w:rsidRDefault="00484FF8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(Same as Asian American Studies M166C,</w:t>
            </w:r>
          </w:p>
          <w:p w14:paraId="57D3D021" w14:textId="77777777" w:rsidR="00484FF8" w:rsidRPr="00AE579F" w:rsidRDefault="00484FF8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and Labor Studies M166C)</w:t>
            </w:r>
          </w:p>
        </w:tc>
      </w:tr>
      <w:tr w:rsidR="00484FF8" w:rsidRPr="00AE579F" w14:paraId="6FDFBCEE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1B16A084" w14:textId="77777777" w:rsidR="00484FF8" w:rsidRPr="00AE579F" w:rsidRDefault="00484FF8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Chicana and Chicano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E18B61A" w14:textId="1A0C1D3F" w:rsidR="00484FF8" w:rsidRPr="00AE579F" w:rsidRDefault="00484FF8" w:rsidP="00EF719D">
            <w:pPr>
              <w:pStyle w:val="TableParagraph"/>
              <w:spacing w:before="111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M167</w:t>
            </w:r>
            <w:r w:rsidR="004A7150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50EEE98" w14:textId="77777777" w:rsidR="00484FF8" w:rsidRPr="00AE579F" w:rsidRDefault="00484FF8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Taking It to Street: Spanish in Community</w:t>
            </w:r>
          </w:p>
          <w:p w14:paraId="48E40D51" w14:textId="4F6B873A" w:rsidR="00484FF8" w:rsidRPr="00AE579F" w:rsidRDefault="00484FF8" w:rsidP="00EF719D">
            <w:pPr>
              <w:pStyle w:val="TableParagraph"/>
              <w:spacing w:line="19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(Same as Spanish M165</w:t>
            </w:r>
            <w:r w:rsidR="004A7150" w:rsidRPr="00AE579F">
              <w:rPr>
                <w:rFonts w:asciiTheme="minorHAnsi" w:hAnsiTheme="minorHAnsi" w:cstheme="minorHAnsi"/>
                <w:i/>
                <w:sz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</w:tr>
      <w:tr w:rsidR="004A7150" w:rsidRPr="00AE579F" w14:paraId="01539C29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3B8C0520" w14:textId="27F612EA" w:rsidR="004A7150" w:rsidRPr="00AE579F" w:rsidRDefault="004A7150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Chicana and Chicano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5AD7E1C" w14:textId="6775063F" w:rsidR="004A7150" w:rsidRPr="00AE579F" w:rsidRDefault="004A7150" w:rsidP="00EF719D">
            <w:pPr>
              <w:pStyle w:val="TableParagraph"/>
              <w:spacing w:before="111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M170XP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E432360" w14:textId="7B27DD3E" w:rsidR="004A7150" w:rsidRPr="00AE579F" w:rsidRDefault="004A7150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Latinos, Linguistics, and Literacy</w:t>
            </w:r>
          </w:p>
          <w:p w14:paraId="6BCBB7B5" w14:textId="454D2FD3" w:rsidR="004A7150" w:rsidRPr="00AE579F" w:rsidRDefault="004A7150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 xml:space="preserve">(Same as Spanish </w:t>
            </w:r>
            <w:r w:rsidR="00CC6B1B" w:rsidRPr="00AE579F">
              <w:rPr>
                <w:rFonts w:asciiTheme="minorHAnsi" w:hAnsiTheme="minorHAnsi" w:cstheme="minorHAnsi"/>
                <w:i/>
                <w:sz w:val="18"/>
              </w:rPr>
              <w:t>M172XP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</w:tr>
      <w:tr w:rsidR="00CC6B1B" w:rsidRPr="00AE579F" w14:paraId="37555822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6216AEC3" w14:textId="743AEEE9" w:rsidR="00CC6B1B" w:rsidRPr="00AE579F" w:rsidRDefault="00CC6B1B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Chicana and Chicano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B3B4C5A" w14:textId="602D4219" w:rsidR="00CC6B1B" w:rsidRPr="00AE579F" w:rsidRDefault="00CC6B1B" w:rsidP="00EF719D">
            <w:pPr>
              <w:pStyle w:val="TableParagraph"/>
              <w:spacing w:before="111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174AX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CECE68C" w14:textId="47035DCF" w:rsidR="00CC6B1B" w:rsidRPr="00AE579F" w:rsidRDefault="00CC6B1B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Restoring Civility: Understanding, Using, and Resolving Conflict</w:t>
            </w:r>
          </w:p>
        </w:tc>
      </w:tr>
      <w:tr w:rsidR="00CC6B1B" w:rsidRPr="00AE579F" w14:paraId="5A9CE865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384C0D85" w14:textId="0E0198C3" w:rsidR="00CC6B1B" w:rsidRPr="00AE579F" w:rsidRDefault="00CC6B1B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Chicana and Chicano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AF6E92" w14:textId="434D91F2" w:rsidR="00CC6B1B" w:rsidRPr="00AE579F" w:rsidRDefault="00CC6B1B" w:rsidP="00EF719D">
            <w:pPr>
              <w:pStyle w:val="TableParagraph"/>
              <w:spacing w:before="111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174BX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D31CD46" w14:textId="0C6F0C8F" w:rsidR="00CC6B1B" w:rsidRPr="00AE579F" w:rsidRDefault="00CC6B1B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Restoring Civility: Understanding, Using, and Resolving Conflict</w:t>
            </w:r>
          </w:p>
        </w:tc>
      </w:tr>
      <w:tr w:rsidR="00A87748" w:rsidRPr="00AE579F" w14:paraId="3AB38BFA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E906E3E" w14:textId="2BDBE0E9" w:rsidR="00A87748" w:rsidRPr="00AE579F" w:rsidRDefault="00A87748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Cluster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5E212DE" w14:textId="5C52D80D" w:rsidR="00A87748" w:rsidRPr="00AE579F" w:rsidRDefault="00A87748" w:rsidP="00EF719D">
            <w:pPr>
              <w:pStyle w:val="TableParagraph"/>
              <w:spacing w:before="111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80BX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CFAC063" w14:textId="05CD9465" w:rsidR="00A87748" w:rsidRPr="00AE579F" w:rsidRDefault="00A87748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Frontiers in Human Aging</w:t>
            </w:r>
          </w:p>
        </w:tc>
      </w:tr>
      <w:tr w:rsidR="00484FF8" w:rsidRPr="00AE579F" w14:paraId="01556570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55FF4DD" w14:textId="77777777" w:rsidR="00484FF8" w:rsidRPr="00AE579F" w:rsidRDefault="00484FF8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Community Engagement and Social Change</w:t>
            </w:r>
          </w:p>
          <w:p w14:paraId="7D41AC9B" w14:textId="77777777" w:rsidR="00484FF8" w:rsidRPr="00AE579F" w:rsidRDefault="00484FF8" w:rsidP="00EF719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B87ACEB" w14:textId="77777777" w:rsidR="00484FF8" w:rsidRPr="00AE579F" w:rsidRDefault="00484FF8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7F01A1E3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100</w:t>
            </w:r>
            <w:r w:rsidR="00CF2187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CAC7E97" w14:textId="77777777" w:rsidR="00484FF8" w:rsidRPr="00AE579F" w:rsidRDefault="00484FF8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00817440" w14:textId="77777777" w:rsidR="00484FF8" w:rsidRPr="00AE579F" w:rsidRDefault="00484FF8" w:rsidP="00EF719D">
            <w:pPr>
              <w:pStyle w:val="TableParagraph"/>
              <w:ind w:left="106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Perspectives on Civic Engagement</w:t>
            </w:r>
            <w:r w:rsidR="00CF2187" w:rsidRPr="00AE579F">
              <w:rPr>
                <w:rFonts w:asciiTheme="minorHAnsi" w:hAnsiTheme="minorHAnsi" w:cstheme="minorHAnsi"/>
                <w:i/>
                <w:sz w:val="18"/>
              </w:rPr>
              <w:t xml:space="preserve"> for Social Justice</w:t>
            </w:r>
          </w:p>
        </w:tc>
      </w:tr>
      <w:tr w:rsidR="00484FF8" w:rsidRPr="00AE579F" w14:paraId="1E4A0241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44213748" w14:textId="77777777" w:rsidR="00484FF8" w:rsidRPr="00AE579F" w:rsidRDefault="00484FF8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Community Engagement and Social Change</w:t>
            </w:r>
          </w:p>
          <w:p w14:paraId="49528FF8" w14:textId="77777777" w:rsidR="00484FF8" w:rsidRPr="00AE579F" w:rsidRDefault="00484FF8" w:rsidP="00EF719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F6A0145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20BFAEA7" w14:textId="6C73F9B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105</w:t>
            </w:r>
            <w:r w:rsidR="004312D9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49BF66F" w14:textId="77777777" w:rsidR="00484FF8" w:rsidRPr="00AE579F" w:rsidRDefault="00484FF8" w:rsidP="00EF719D">
            <w:pPr>
              <w:pStyle w:val="TableParagraph"/>
              <w:spacing w:before="111"/>
              <w:ind w:left="106" w:right="644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Client-Based Program Evaluation and Research</w:t>
            </w:r>
          </w:p>
        </w:tc>
      </w:tr>
      <w:tr w:rsidR="00484FF8" w:rsidRPr="00AE579F" w14:paraId="3B478ECC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184529E5" w14:textId="77777777" w:rsidR="00484FF8" w:rsidRPr="00AE579F" w:rsidRDefault="00484FF8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Community Engagement and Social Change</w:t>
            </w:r>
          </w:p>
          <w:p w14:paraId="3064E519" w14:textId="77777777" w:rsidR="00484FF8" w:rsidRPr="00AE579F" w:rsidRDefault="00484FF8" w:rsidP="00EF719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B5BEAF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3C6107CE" w14:textId="1CFB7820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108</w:t>
            </w:r>
            <w:r w:rsidR="004312D9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1754792" w14:textId="77777777" w:rsidR="00484FF8" w:rsidRPr="00AE579F" w:rsidRDefault="00484FF8" w:rsidP="00EF719D">
            <w:pPr>
              <w:pStyle w:val="TableParagraph"/>
              <w:spacing w:before="109"/>
              <w:ind w:left="106" w:right="238" w:firstLine="43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Introduction to Early Childhood Education: Civic Engagement Perspectives</w:t>
            </w:r>
          </w:p>
        </w:tc>
      </w:tr>
      <w:tr w:rsidR="00484FF8" w:rsidRPr="00AE579F" w14:paraId="1D117A06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433DEB2C" w14:textId="77777777" w:rsidR="00484FF8" w:rsidRPr="00AE579F" w:rsidRDefault="00484FF8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Community Engagement and Social Change</w:t>
            </w:r>
          </w:p>
          <w:p w14:paraId="3973C044" w14:textId="77777777" w:rsidR="00484FF8" w:rsidRPr="00AE579F" w:rsidRDefault="00484FF8" w:rsidP="00EF719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8A3BCE8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2C92DFB5" w14:textId="17406318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M110</w:t>
            </w:r>
            <w:r w:rsidR="004312D9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99CEAEA" w14:textId="77777777" w:rsidR="00484FF8" w:rsidRPr="00AE579F" w:rsidRDefault="00484FF8" w:rsidP="00EF719D">
            <w:pPr>
              <w:pStyle w:val="TableParagraph"/>
              <w:spacing w:before="1"/>
              <w:ind w:left="106" w:right="672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Community-Based Studies of Popular Literature</w:t>
            </w:r>
          </w:p>
          <w:p w14:paraId="33ECC36A" w14:textId="5169585A" w:rsidR="00484FF8" w:rsidRPr="00AE579F" w:rsidRDefault="00484FF8" w:rsidP="00EF719D">
            <w:pPr>
              <w:pStyle w:val="TableParagraph"/>
              <w:spacing w:line="19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(Same as English M115</w:t>
            </w:r>
            <w:r w:rsidR="004312D9" w:rsidRPr="00AE579F">
              <w:rPr>
                <w:rFonts w:asciiTheme="minorHAnsi" w:hAnsiTheme="minorHAnsi" w:cstheme="minorHAnsi"/>
                <w:i/>
                <w:sz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</w:tr>
      <w:tr w:rsidR="00484FF8" w:rsidRPr="00AE579F" w14:paraId="421A07BB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4282FAB7" w14:textId="77777777" w:rsidR="00484FF8" w:rsidRPr="00AE579F" w:rsidRDefault="00484FF8" w:rsidP="00EF719D">
            <w:pPr>
              <w:pStyle w:val="TableParagraph"/>
              <w:ind w:left="107" w:right="166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Community Engagement and Social Change</w:t>
            </w:r>
          </w:p>
          <w:p w14:paraId="35D923B6" w14:textId="77777777" w:rsidR="00484FF8" w:rsidRPr="00AE579F" w:rsidRDefault="00484FF8" w:rsidP="00EF719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63BBFCD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1D3A0EA4" w14:textId="0EF7FCDE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133</w:t>
            </w:r>
            <w:r w:rsidR="004312D9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7506405" w14:textId="77777777" w:rsidR="00484FF8" w:rsidRPr="00AE579F" w:rsidRDefault="00484FF8" w:rsidP="00EF719D">
            <w:pPr>
              <w:pStyle w:val="TableParagraph"/>
              <w:spacing w:before="109"/>
              <w:ind w:left="106" w:right="607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Topics in Community-Based Research: Theory and Practice</w:t>
            </w:r>
          </w:p>
        </w:tc>
      </w:tr>
      <w:tr w:rsidR="00484FF8" w:rsidRPr="00AE579F" w14:paraId="5D3D439B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BA76AB2" w14:textId="2D501C05" w:rsidR="00484FF8" w:rsidRPr="00AE579F" w:rsidRDefault="00484FF8" w:rsidP="00EF719D">
            <w:pPr>
              <w:pStyle w:val="TableParagraph"/>
              <w:spacing w:before="1" w:line="220" w:lineRule="atLeast"/>
              <w:ind w:left="107" w:right="166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Community Engagement and Social Change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0B51FBB" w14:textId="2A7B5171" w:rsidR="00484FF8" w:rsidRPr="00AE579F" w:rsidRDefault="00484FF8" w:rsidP="00EF719D">
            <w:pPr>
              <w:pStyle w:val="TableParagraph"/>
              <w:spacing w:before="111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M134</w:t>
            </w:r>
            <w:r w:rsidR="004312D9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F0BE5AB" w14:textId="754FA954" w:rsidR="00C46306" w:rsidRPr="00AE579F" w:rsidRDefault="00484FF8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Engaging Immigrants and Their Families</w:t>
            </w:r>
          </w:p>
          <w:p w14:paraId="235DB6DF" w14:textId="2E236592" w:rsidR="00484FF8" w:rsidRPr="00AE579F" w:rsidRDefault="00484FF8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(Same as Chicana/o Studies M134</w:t>
            </w:r>
            <w:r w:rsidR="00CC6B1B" w:rsidRPr="00AE579F">
              <w:rPr>
                <w:rFonts w:asciiTheme="minorHAnsi" w:hAnsiTheme="minorHAnsi" w:cstheme="minorHAnsi"/>
                <w:i/>
                <w:sz w:val="18"/>
              </w:rPr>
              <w:t>XP</w:t>
            </w:r>
            <w:r w:rsidR="006574E4" w:rsidRPr="00AE579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and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Labor Studies M134</w:t>
            </w:r>
            <w:r w:rsidR="004312D9" w:rsidRPr="00AE579F">
              <w:rPr>
                <w:rFonts w:asciiTheme="minorHAnsi" w:hAnsiTheme="minorHAnsi" w:cstheme="minorHAnsi"/>
                <w:i/>
                <w:sz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</w:tr>
      <w:tr w:rsidR="00484FF8" w:rsidRPr="00AE579F" w14:paraId="3D9D8EDE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12576CCD" w14:textId="77777777" w:rsidR="00484FF8" w:rsidRPr="00AE579F" w:rsidRDefault="00484FF8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Community Engagement and Social Change</w:t>
            </w:r>
          </w:p>
          <w:p w14:paraId="3EF59FA2" w14:textId="77777777" w:rsidR="00484FF8" w:rsidRPr="00AE579F" w:rsidRDefault="00484FF8" w:rsidP="00EF719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FF9D54D" w14:textId="77777777" w:rsidR="00484FF8" w:rsidRPr="00AE579F" w:rsidRDefault="00484FF8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5E78E7CD" w14:textId="404760DC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163</w:t>
            </w:r>
            <w:r w:rsidR="004312D9" w:rsidRPr="00AE579F">
              <w:rPr>
                <w:rFonts w:asciiTheme="minorHAnsi" w:hAnsiTheme="minorHAnsi" w:cstheme="minorHAnsi"/>
                <w:sz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F6194FD" w14:textId="77777777" w:rsidR="00484FF8" w:rsidRPr="00AE579F" w:rsidRDefault="00484FF8" w:rsidP="00EF719D">
            <w:pPr>
              <w:pStyle w:val="TableParagraph"/>
              <w:spacing w:before="111"/>
              <w:ind w:left="106" w:right="771" w:firstLine="2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Civic Engagement and Public Use of Knowledge: Special Topics</w:t>
            </w:r>
          </w:p>
        </w:tc>
      </w:tr>
      <w:tr w:rsidR="00484FF8" w:rsidRPr="00AE579F" w14:paraId="503B028F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607EB622" w14:textId="77777777" w:rsidR="00484FF8" w:rsidRPr="00AE579F" w:rsidRDefault="00484FF8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Community Engagement and Social Change</w:t>
            </w:r>
          </w:p>
          <w:p w14:paraId="781E2E3C" w14:textId="77777777" w:rsidR="00484FF8" w:rsidRPr="00AE579F" w:rsidRDefault="00484FF8" w:rsidP="00EF719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8E0A59D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3E4E94" w14:textId="251A05A2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  <w:r w:rsidR="004312D9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A5955BC" w14:textId="77777777" w:rsidR="00484FF8" w:rsidRPr="00AE579F" w:rsidRDefault="00484FF8" w:rsidP="00EF719D">
            <w:pPr>
              <w:pStyle w:val="TableParagraph"/>
              <w:spacing w:before="111"/>
              <w:ind w:left="106" w:right="226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Storytelling for Social Justice: Research and Writing with Nonprofit Organizations</w:t>
            </w:r>
          </w:p>
        </w:tc>
      </w:tr>
      <w:tr w:rsidR="00484FF8" w:rsidRPr="00AE579F" w14:paraId="55110289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02DE0C22" w14:textId="77777777" w:rsidR="00484FF8" w:rsidRPr="00AE579F" w:rsidRDefault="00484FF8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Community Engagement and Social Change</w:t>
            </w:r>
          </w:p>
          <w:p w14:paraId="1B842236" w14:textId="77777777" w:rsidR="00484FF8" w:rsidRPr="00AE579F" w:rsidRDefault="00484FF8" w:rsidP="00EF719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7212B64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8A6789" w14:textId="3A791564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M170</w:t>
            </w:r>
            <w:r w:rsidR="004312D9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94083B3" w14:textId="0C200097" w:rsidR="00C46306" w:rsidRPr="00AE579F" w:rsidRDefault="00484FF8" w:rsidP="00EF719D">
            <w:pPr>
              <w:pStyle w:val="TableParagraph"/>
              <w:spacing w:before="109"/>
              <w:ind w:left="106" w:right="130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Food Studies and Food Justice in Los Angeles</w:t>
            </w:r>
          </w:p>
          <w:p w14:paraId="6EB29BD4" w14:textId="3369B48E" w:rsidR="00484FF8" w:rsidRPr="00AE579F" w:rsidRDefault="00484FF8" w:rsidP="00EF719D">
            <w:pPr>
              <w:pStyle w:val="TableParagraph"/>
              <w:spacing w:before="109"/>
              <w:ind w:left="106" w:right="130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Food Studies M170</w:t>
            </w:r>
            <w:r w:rsidR="004312D9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4312D9" w:rsidRPr="00AE579F" w14:paraId="766E5DB9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0DC1B53C" w14:textId="2E984A97" w:rsidR="004312D9" w:rsidRPr="00AE579F" w:rsidRDefault="004312D9" w:rsidP="00EF719D">
            <w:pPr>
              <w:pStyle w:val="TableParagraph"/>
              <w:spacing w:before="109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Community Engagement and Social Change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B527259" w14:textId="1396C821" w:rsidR="004312D9" w:rsidRPr="00AE579F" w:rsidRDefault="004312D9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172XP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4F998FA" w14:textId="3B095B3F" w:rsidR="004312D9" w:rsidRPr="00AE579F" w:rsidRDefault="004312D9" w:rsidP="00EF719D">
            <w:pPr>
              <w:pStyle w:val="TableParagraph"/>
              <w:spacing w:before="109"/>
              <w:ind w:left="106" w:right="130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Community-Engaged Research to Address Health Disparities</w:t>
            </w:r>
          </w:p>
        </w:tc>
      </w:tr>
      <w:tr w:rsidR="00484FF8" w:rsidRPr="00AE579F" w14:paraId="7635744C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089B189D" w14:textId="77777777" w:rsidR="00484FF8" w:rsidRPr="00AE579F" w:rsidRDefault="00484FF8" w:rsidP="00EF719D">
            <w:pPr>
              <w:pStyle w:val="TableParagraph"/>
              <w:spacing w:before="109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Community Engagement and Social Change</w:t>
            </w:r>
          </w:p>
          <w:p w14:paraId="410C0684" w14:textId="77777777" w:rsidR="00484FF8" w:rsidRPr="00AE579F" w:rsidRDefault="00484FF8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562DABC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6E1D89" w14:textId="77777777" w:rsidR="00484FF8" w:rsidRPr="00AE579F" w:rsidRDefault="00484FF8" w:rsidP="00EF719D">
            <w:pPr>
              <w:pStyle w:val="TableParagraph"/>
              <w:spacing w:before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M175SL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76FF64C" w14:textId="77777777" w:rsidR="00484FF8" w:rsidRPr="00AE579F" w:rsidRDefault="00484FF8" w:rsidP="00EF719D">
            <w:pPr>
              <w:pStyle w:val="TableParagraph"/>
              <w:spacing w:before="1"/>
              <w:ind w:left="106" w:right="552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Addressing Social Determinants in Racial/Ethnic Minority Communities to Reduce and Prevent Health Disparities</w:t>
            </w:r>
          </w:p>
          <w:p w14:paraId="4D48A02B" w14:textId="77777777" w:rsidR="00484FF8" w:rsidRPr="00AE579F" w:rsidRDefault="00484FF8" w:rsidP="00EF719D">
            <w:pPr>
              <w:pStyle w:val="TableParagraph"/>
              <w:spacing w:line="198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Psychology M176SL)</w:t>
            </w:r>
          </w:p>
        </w:tc>
      </w:tr>
      <w:tr w:rsidR="00484FF8" w:rsidRPr="00AE579F" w14:paraId="69A261F4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BBB9046" w14:textId="77777777" w:rsidR="00484FF8" w:rsidRPr="00AE579F" w:rsidRDefault="00484FF8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Community Engagement and Social Change</w:t>
            </w:r>
          </w:p>
          <w:p w14:paraId="659AD99E" w14:textId="77777777" w:rsidR="00484FF8" w:rsidRPr="00AE579F" w:rsidRDefault="00484FF8" w:rsidP="00EF719D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09B7CE9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13A972" w14:textId="3D10E04F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M176</w:t>
            </w:r>
            <w:r w:rsidR="004312D9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5585A19" w14:textId="77777777" w:rsidR="00484FF8" w:rsidRPr="00AE579F" w:rsidRDefault="00484FF8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Making Films about Food</w:t>
            </w:r>
          </w:p>
          <w:p w14:paraId="398554AA" w14:textId="3B88FD1E" w:rsidR="00484FF8" w:rsidRPr="00AE579F" w:rsidRDefault="00484FF8" w:rsidP="00EF719D">
            <w:pPr>
              <w:pStyle w:val="TableParagraph"/>
              <w:spacing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Food Studies M176</w:t>
            </w:r>
            <w:r w:rsidR="004312D9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Public</w:t>
            </w:r>
          </w:p>
          <w:p w14:paraId="4B0DC098" w14:textId="42C36B1C" w:rsidR="00484FF8" w:rsidRPr="00AE579F" w:rsidRDefault="00484FF8" w:rsidP="00EF719D">
            <w:pPr>
              <w:pStyle w:val="TableParagraph"/>
              <w:spacing w:before="1"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Affairs M176</w:t>
            </w:r>
            <w:r w:rsidR="004312D9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4A7150" w:rsidRPr="00AE579F" w14:paraId="7FAB10F6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5D99B81E" w14:textId="7AF842DE" w:rsidR="004A7150" w:rsidRPr="00AE579F" w:rsidRDefault="004A7150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Disability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D39463D" w14:textId="4D5F7B16" w:rsidR="004A7150" w:rsidRPr="00AE579F" w:rsidRDefault="004A7150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138XP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9488F37" w14:textId="279D95AC" w:rsidR="004A7150" w:rsidRPr="00AE579F" w:rsidRDefault="004A7150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Applied Autism Intervention: Multidisciplinary Perspective</w:t>
            </w:r>
          </w:p>
        </w:tc>
      </w:tr>
      <w:tr w:rsidR="00EB1AE1" w:rsidRPr="00AE579F" w14:paraId="12F1B744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1102748" w14:textId="77777777" w:rsidR="00EB1AE1" w:rsidRPr="00AE579F" w:rsidRDefault="00EB1AE1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CFBC1" w14:textId="13BFE0C2" w:rsidR="00EB1AE1" w:rsidRPr="00AE579F" w:rsidRDefault="00EB1AE1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31E1FA9" w14:textId="77777777" w:rsidR="00EB1AE1" w:rsidRPr="00AE579F" w:rsidRDefault="00EB1AE1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A31D56" w14:textId="75B15E2C" w:rsidR="00EB1AE1" w:rsidRPr="00AE579F" w:rsidRDefault="00EB1AE1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M129XP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076BEA3" w14:textId="77777777" w:rsidR="00EB1AE1" w:rsidRPr="00AE579F" w:rsidRDefault="00EB1AE1" w:rsidP="00EF719D">
            <w:pPr>
              <w:pStyle w:val="TableParagraph"/>
              <w:spacing w:before="1"/>
              <w:ind w:left="106" w:right="366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Arts Education Undergraduate Practicum and Capstone Project</w:t>
            </w:r>
          </w:p>
          <w:p w14:paraId="0EA960C2" w14:textId="567C4868" w:rsidR="00EB1AE1" w:rsidRPr="00AE579F" w:rsidRDefault="00EB1AE1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Arts Education M192XP)</w:t>
            </w:r>
          </w:p>
        </w:tc>
      </w:tr>
      <w:tr w:rsidR="00EB1AE1" w:rsidRPr="00AE579F" w14:paraId="4E9AD7CA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53DF6A4C" w14:textId="1CF31E28" w:rsidR="00EB1AE1" w:rsidRPr="00AE579F" w:rsidRDefault="00EB1AE1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CFDBDA7" w14:textId="7A67A590" w:rsidR="00EB1AE1" w:rsidRPr="00AE579F" w:rsidRDefault="00EB1AE1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130AX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D61738D" w14:textId="795ACB05" w:rsidR="00EB1AE1" w:rsidRPr="00AE579F" w:rsidRDefault="00EB1AE1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Instructional Apprenticeship in Teaching and Learning at UCLA Lab School</w:t>
            </w:r>
          </w:p>
        </w:tc>
      </w:tr>
      <w:tr w:rsidR="00EB1AE1" w:rsidRPr="00AE579F" w14:paraId="2E0A7961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5FB4E9FA" w14:textId="17FF5ADA" w:rsidR="00EB1AE1" w:rsidRPr="00AE579F" w:rsidRDefault="00EB1AE1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A80F729" w14:textId="5B529444" w:rsidR="00EB1AE1" w:rsidRPr="00AE579F" w:rsidRDefault="00EB1AE1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130BX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096A37C" w14:textId="174BD6AC" w:rsidR="00EB1AE1" w:rsidRPr="00AE579F" w:rsidRDefault="00EB1AE1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Instructional Apprenticeship in Teaching and Learning at UCLA Partner Schools</w:t>
            </w:r>
          </w:p>
        </w:tc>
      </w:tr>
      <w:tr w:rsidR="00EB1AE1" w:rsidRPr="00AE579F" w14:paraId="72884DF7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F9996DE" w14:textId="2227C49D" w:rsidR="00EB1AE1" w:rsidRPr="00AE579F" w:rsidRDefault="00EB1AE1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23DBBF5" w14:textId="30FC17C1" w:rsidR="00EB1AE1" w:rsidRPr="00AE579F" w:rsidRDefault="00EB1AE1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130CX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56082D7" w14:textId="70410CEF" w:rsidR="00EB1AE1" w:rsidRPr="00AE579F" w:rsidRDefault="00EB1AE1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Instructional Apprenticeship in Teaching and Learning at UCLA Community Schools</w:t>
            </w:r>
          </w:p>
        </w:tc>
      </w:tr>
      <w:tr w:rsidR="00CC6B1B" w:rsidRPr="00AE579F" w14:paraId="7D7C52E2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3B8790EE" w14:textId="57C68FF5" w:rsidR="00CC6B1B" w:rsidRPr="00AE579F" w:rsidRDefault="00CC6B1B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ACFC636" w14:textId="61EFCF6E" w:rsidR="00CC6B1B" w:rsidRPr="00AE579F" w:rsidRDefault="00CC6B1B" w:rsidP="00EF719D">
            <w:pPr>
              <w:pStyle w:val="TableParagraph"/>
              <w:spacing w:before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4WX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FF3F7F5" w14:textId="2F23BEBA" w:rsidR="00CC6B1B" w:rsidRPr="00AE579F" w:rsidRDefault="00CC6B1B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Critical Reading and Writing</w:t>
            </w:r>
          </w:p>
        </w:tc>
      </w:tr>
      <w:tr w:rsidR="00484FF8" w:rsidRPr="00AE579F" w14:paraId="73290376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549F3103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282EFB" w14:textId="77777777" w:rsidR="00484FF8" w:rsidRPr="00AE579F" w:rsidRDefault="00484FF8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29F4CCA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51DA17" w14:textId="7FF19316" w:rsidR="00484FF8" w:rsidRPr="00AE579F" w:rsidRDefault="00484FF8" w:rsidP="00EF719D">
            <w:pPr>
              <w:pStyle w:val="TableParagraph"/>
              <w:spacing w:before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M115</w:t>
            </w:r>
            <w:r w:rsidR="00A87748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328962C" w14:textId="77777777" w:rsidR="00484FF8" w:rsidRPr="00AE579F" w:rsidRDefault="00484FF8" w:rsidP="00EF719D">
            <w:pPr>
              <w:pStyle w:val="TableParagraph"/>
              <w:spacing w:before="1"/>
              <w:ind w:left="106" w:right="672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Community-Based Studies of Popular Literature</w:t>
            </w:r>
          </w:p>
          <w:p w14:paraId="3715EC74" w14:textId="77777777" w:rsidR="00484FF8" w:rsidRPr="00AE579F" w:rsidRDefault="00484FF8" w:rsidP="00EF719D">
            <w:pPr>
              <w:pStyle w:val="TableParagraph"/>
              <w:spacing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Community Engagement and Social</w:t>
            </w:r>
          </w:p>
          <w:p w14:paraId="5F1CE924" w14:textId="21F08515" w:rsidR="00484FF8" w:rsidRPr="00AE579F" w:rsidRDefault="00484FF8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Change M110</w:t>
            </w:r>
            <w:r w:rsidR="00A87748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484FF8" w:rsidRPr="00AE579F" w14:paraId="42E6A89F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0776A99A" w14:textId="77777777" w:rsidR="00484FF8" w:rsidRPr="00AE579F" w:rsidRDefault="00484FF8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55236D" w14:textId="77777777" w:rsidR="00484FF8" w:rsidRPr="00AE579F" w:rsidRDefault="00484FF8" w:rsidP="00EF719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Food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33D0C6D" w14:textId="77777777" w:rsidR="00484FF8" w:rsidRPr="00AE579F" w:rsidRDefault="00484FF8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1286F0" w14:textId="67B602B9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M170</w:t>
            </w:r>
            <w:r w:rsidR="004A7150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9CFA11F" w14:textId="77777777" w:rsidR="00484FF8" w:rsidRPr="00AE579F" w:rsidRDefault="00484FF8" w:rsidP="00EF719D">
            <w:pPr>
              <w:pStyle w:val="TableParagraph"/>
              <w:spacing w:before="1"/>
              <w:ind w:left="106" w:right="78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Food Studies and Food Justice in Los Angeles (Same as Community Engagement and Social</w:t>
            </w:r>
          </w:p>
          <w:p w14:paraId="1D64E660" w14:textId="06FDEC53" w:rsidR="00484FF8" w:rsidRPr="00AE579F" w:rsidRDefault="00484FF8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Change M170</w:t>
            </w:r>
            <w:r w:rsidR="004A7150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DC05B7" w:rsidRPr="00AE579F" w14:paraId="2CD0A635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5DFBAFF" w14:textId="77777777" w:rsidR="00DC05B7" w:rsidRPr="00AE579F" w:rsidRDefault="00DC05B7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Food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3159D4F" w14:textId="3F197539" w:rsidR="00DC05B7" w:rsidRPr="00AE579F" w:rsidRDefault="00DC05B7" w:rsidP="00EF719D">
            <w:pPr>
              <w:pStyle w:val="TableParagraph"/>
              <w:spacing w:before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M176</w:t>
            </w:r>
            <w:r w:rsidR="00CC6B1B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F409CEA" w14:textId="123BBB79" w:rsidR="00DC05B7" w:rsidRPr="00AE579F" w:rsidRDefault="00DC05B7" w:rsidP="00EF719D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Making Films about Food (Same as Community Engagement and Social Change M176</w:t>
            </w:r>
            <w:r w:rsidR="00CC6B1B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XP and Public Affairs 176XP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484FF8" w:rsidRPr="00AE579F" w14:paraId="11BD3B81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5B8519FE" w14:textId="77777777" w:rsidR="00484FF8" w:rsidRPr="00AE579F" w:rsidRDefault="00484FF8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Gender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C42FDD7" w14:textId="609C0FCC" w:rsidR="00484FF8" w:rsidRPr="00AE579F" w:rsidRDefault="00484FF8" w:rsidP="00EF719D">
            <w:pPr>
              <w:pStyle w:val="TableParagraph"/>
              <w:spacing w:before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120SL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110EF68" w14:textId="77777777" w:rsidR="00484FF8" w:rsidRPr="00AE579F" w:rsidRDefault="00484FF8" w:rsidP="00EF719D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Feminist Praxis: Community-Based Learning</w:t>
            </w:r>
          </w:p>
        </w:tc>
      </w:tr>
      <w:tr w:rsidR="00484FF8" w:rsidRPr="00AE579F" w14:paraId="0F9E9218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3A08BB9" w14:textId="77777777" w:rsidR="00484FF8" w:rsidRPr="00AE579F" w:rsidRDefault="00484FF8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Geography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1CF319" w14:textId="77777777" w:rsidR="00484FF8" w:rsidRPr="00AE579F" w:rsidRDefault="00484FF8" w:rsidP="00EF719D">
            <w:pPr>
              <w:pStyle w:val="TableParagraph"/>
              <w:spacing w:before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M171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EA6FD72" w14:textId="77777777" w:rsidR="00484FF8" w:rsidRPr="00AE579F" w:rsidRDefault="00484FF8" w:rsidP="00EF719D">
            <w:pPr>
              <w:pStyle w:val="TableParagraph"/>
              <w:spacing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Introduction to Spatial Statistics</w:t>
            </w:r>
          </w:p>
          <w:p w14:paraId="5755BF73" w14:textId="77777777" w:rsidR="00484FF8" w:rsidRPr="00AE579F" w:rsidRDefault="00484FF8" w:rsidP="00EF719D">
            <w:pPr>
              <w:pStyle w:val="TableParagraph"/>
              <w:spacing w:before="1" w:line="19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Statistics M171)</w:t>
            </w:r>
          </w:p>
        </w:tc>
      </w:tr>
      <w:tr w:rsidR="004A7150" w:rsidRPr="00AE579F" w14:paraId="0464D7B9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673258CA" w14:textId="5DF0EB3C" w:rsidR="004A7150" w:rsidRPr="00AE579F" w:rsidRDefault="004A7150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Gerontology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1853293" w14:textId="2864EF0D" w:rsidR="004A7150" w:rsidRPr="00AE579F" w:rsidRDefault="004A7150" w:rsidP="00EF719D">
            <w:pPr>
              <w:pStyle w:val="TableParagraph"/>
              <w:spacing w:before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M142XP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DF1E82D" w14:textId="0B619C2E" w:rsidR="004A7150" w:rsidRPr="00AE579F" w:rsidRDefault="004A7150" w:rsidP="00EF719D">
            <w:pPr>
              <w:pStyle w:val="TableParagraph"/>
              <w:spacing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Intergenerational Communication across Lifespan (Same as Social Welfare M142XP)</w:t>
            </w:r>
          </w:p>
        </w:tc>
      </w:tr>
      <w:tr w:rsidR="00484FF8" w:rsidRPr="00AE579F" w14:paraId="56FA7E4C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51576B19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B489C2" w14:textId="77777777" w:rsidR="00484FF8" w:rsidRPr="00AE579F" w:rsidRDefault="00484FF8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History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6158BA1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9A6327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M181SL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4DA8377" w14:textId="77777777" w:rsidR="00484FF8" w:rsidRPr="00AE579F" w:rsidRDefault="00484FF8" w:rsidP="00EF719D">
            <w:pPr>
              <w:pStyle w:val="TableParagraph"/>
              <w:spacing w:before="1"/>
              <w:ind w:left="106" w:right="337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Jewish Thought, Politics, and Ethics: From Theory to Practice</w:t>
            </w:r>
          </w:p>
          <w:p w14:paraId="7DF26430" w14:textId="77777777" w:rsidR="00484FF8" w:rsidRPr="00AE579F" w:rsidRDefault="00484FF8" w:rsidP="00EF719D">
            <w:pPr>
              <w:pStyle w:val="TableParagraph"/>
              <w:spacing w:line="19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Jewish Studies M181SL)</w:t>
            </w:r>
          </w:p>
        </w:tc>
      </w:tr>
      <w:tr w:rsidR="00484FF8" w:rsidRPr="00AE579F" w14:paraId="4EDA43A1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62CC02FF" w14:textId="77777777" w:rsidR="00484FF8" w:rsidRPr="00AE579F" w:rsidRDefault="00484FF8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Honors Collegium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79BE53A" w14:textId="77777777" w:rsidR="00484FF8" w:rsidRPr="00AE579F" w:rsidRDefault="00484FF8" w:rsidP="00EF719D">
            <w:pPr>
              <w:pStyle w:val="TableParagraph"/>
              <w:spacing w:before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2B5ADD3" w14:textId="77777777" w:rsidR="00484FF8" w:rsidRPr="00AE579F" w:rsidRDefault="00484FF8" w:rsidP="00EF719D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Citizenship, Leadership, and Service</w:t>
            </w:r>
          </w:p>
        </w:tc>
      </w:tr>
      <w:tr w:rsidR="00484FF8" w:rsidRPr="00AE579F" w14:paraId="62F7182B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661585F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880907" w14:textId="77777777" w:rsidR="00484FF8" w:rsidRPr="00AE579F" w:rsidRDefault="00484FF8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Jewish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0CF4D8D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DEE560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M181SL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11274D5" w14:textId="77777777" w:rsidR="00484FF8" w:rsidRPr="00AE579F" w:rsidRDefault="00484FF8" w:rsidP="00EF719D">
            <w:pPr>
              <w:pStyle w:val="TableParagraph"/>
              <w:spacing w:before="1"/>
              <w:ind w:left="106" w:right="337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Jewish Thought, Politics, and Ethics: From Theory to Practice</w:t>
            </w:r>
          </w:p>
          <w:p w14:paraId="7C18EADD" w14:textId="77777777" w:rsidR="00484FF8" w:rsidRPr="00AE579F" w:rsidRDefault="00484FF8" w:rsidP="00EF719D">
            <w:pPr>
              <w:pStyle w:val="TableParagraph"/>
              <w:spacing w:line="19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History M181SL)</w:t>
            </w:r>
          </w:p>
        </w:tc>
      </w:tr>
      <w:tr w:rsidR="00484FF8" w:rsidRPr="00AE579F" w14:paraId="2FFA0A4A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3C671B70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946E27" w14:textId="77777777" w:rsidR="00484FF8" w:rsidRPr="00AE579F" w:rsidRDefault="00484FF8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52BF8A" w14:textId="77777777" w:rsidR="00484FF8" w:rsidRPr="00AE579F" w:rsidRDefault="00484FF8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Labor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08ABDCB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9FD21C" w14:textId="77777777" w:rsidR="00484FF8" w:rsidRPr="00AE579F" w:rsidRDefault="00484FF8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4C734F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M122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2F07BA8" w14:textId="77777777" w:rsidR="00484FF8" w:rsidRPr="00AE579F" w:rsidRDefault="00484FF8" w:rsidP="00EF719D">
            <w:pPr>
              <w:pStyle w:val="TableParagraph"/>
              <w:ind w:left="106" w:right="155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Planning Issues in Latina/o Communities: Preserving and Strengthening Community Assets in Mexican &amp; Salvadoran Los Angeles (Same as Chicana/o Studies M122, and</w:t>
            </w:r>
          </w:p>
          <w:p w14:paraId="0EC4D3B2" w14:textId="77777777" w:rsidR="00484FF8" w:rsidRPr="00AE579F" w:rsidRDefault="00484FF8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Urban Planning M171)</w:t>
            </w:r>
          </w:p>
        </w:tc>
      </w:tr>
      <w:tr w:rsidR="00484FF8" w:rsidRPr="00AE579F" w14:paraId="18393E22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6697C52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D31B8C" w14:textId="77777777" w:rsidR="00484FF8" w:rsidRPr="00AE579F" w:rsidRDefault="00484FF8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Labor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8D4A7D2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36F496" w14:textId="42C85FD0" w:rsidR="00484FF8" w:rsidRPr="00AE579F" w:rsidRDefault="00484FF8" w:rsidP="00EF719D">
            <w:pPr>
              <w:pStyle w:val="TableParagraph"/>
              <w:spacing w:before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M134</w:t>
            </w:r>
            <w:r w:rsidR="00CC6B1B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451FB67" w14:textId="4927C899" w:rsidR="00484FF8" w:rsidRPr="00AE579F" w:rsidRDefault="00484FF8" w:rsidP="00EF719D">
            <w:pPr>
              <w:pStyle w:val="TableParagraph"/>
              <w:ind w:left="106" w:right="187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Engaging Immigrants and Their Families (Same as Chicana/o Studies M134</w:t>
            </w:r>
            <w:r w:rsidR="00CC6B1B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, and Community Engagement and Social Change</w:t>
            </w:r>
          </w:p>
          <w:p w14:paraId="18268140" w14:textId="1CDE5A8E" w:rsidR="00484FF8" w:rsidRPr="00AE579F" w:rsidRDefault="00484FF8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M134</w:t>
            </w:r>
            <w:r w:rsidR="00CC6B1B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484FF8" w:rsidRPr="00AE579F" w14:paraId="0D4E793B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67115592" w14:textId="77777777" w:rsidR="00484FF8" w:rsidRPr="00AE579F" w:rsidRDefault="00484FF8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Labor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F0CBD39" w14:textId="77777777" w:rsidR="00484FF8" w:rsidRPr="00AE579F" w:rsidRDefault="00484FF8" w:rsidP="00EF719D">
            <w:pPr>
              <w:pStyle w:val="TableParagraph"/>
              <w:spacing w:before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M166A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6C3FEDC" w14:textId="77777777" w:rsidR="00484FF8" w:rsidRPr="00AE579F" w:rsidRDefault="00484FF8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Immigrant Rights, Labor, and Higher</w:t>
            </w:r>
          </w:p>
          <w:p w14:paraId="68151EE1" w14:textId="77777777" w:rsidR="00484FF8" w:rsidRPr="00AE579F" w:rsidRDefault="00484FF8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Education ((Same as Chicana/o Studies M156A, and Asian American Studies M166A)</w:t>
            </w:r>
          </w:p>
        </w:tc>
      </w:tr>
      <w:tr w:rsidR="00484FF8" w:rsidRPr="00AE579F" w14:paraId="17B8980F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168D7798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31CDAC" w14:textId="77777777" w:rsidR="00484FF8" w:rsidRPr="00AE579F" w:rsidRDefault="00484FF8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Labor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DAC15F4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D2FCA5" w14:textId="77777777" w:rsidR="00484FF8" w:rsidRPr="00AE579F" w:rsidRDefault="00484FF8" w:rsidP="00EF719D">
            <w:pPr>
              <w:pStyle w:val="TableParagraph"/>
              <w:spacing w:before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M166B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23318F6" w14:textId="77777777" w:rsidR="00484FF8" w:rsidRPr="00AE579F" w:rsidRDefault="00484FF8" w:rsidP="00EF719D">
            <w:pPr>
              <w:pStyle w:val="TableParagraph"/>
              <w:spacing w:before="1"/>
              <w:ind w:left="106" w:right="172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Research on Immigration Rights, Labor, and Higher Education</w:t>
            </w:r>
          </w:p>
          <w:p w14:paraId="5D517918" w14:textId="77777777" w:rsidR="00484FF8" w:rsidRPr="00AE579F" w:rsidRDefault="00484FF8" w:rsidP="00EF719D">
            <w:pPr>
              <w:pStyle w:val="TableParagraph"/>
              <w:spacing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Asian American Studies M166B,</w:t>
            </w:r>
          </w:p>
          <w:p w14:paraId="199F84DB" w14:textId="77777777" w:rsidR="00484FF8" w:rsidRPr="00AE579F" w:rsidRDefault="00484FF8" w:rsidP="00EF719D">
            <w:pPr>
              <w:pStyle w:val="TableParagraph"/>
              <w:spacing w:before="1"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and Chicana/o Studies M156B)</w:t>
            </w:r>
          </w:p>
        </w:tc>
      </w:tr>
      <w:tr w:rsidR="00484FF8" w:rsidRPr="00AE579F" w14:paraId="0F626417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1FAE2A67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9D78AC" w14:textId="77777777" w:rsidR="00484FF8" w:rsidRPr="00AE579F" w:rsidRDefault="00484FF8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Labor 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F2B54B8" w14:textId="77777777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5E08F5" w14:textId="77777777" w:rsidR="00484FF8" w:rsidRPr="00AE579F" w:rsidRDefault="00484FF8" w:rsidP="00EF719D">
            <w:pPr>
              <w:pStyle w:val="TableParagraph"/>
              <w:spacing w:before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M166C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E8A916B" w14:textId="77777777" w:rsidR="00484FF8" w:rsidRPr="00AE579F" w:rsidRDefault="00484FF8" w:rsidP="00EF719D">
            <w:pPr>
              <w:pStyle w:val="TableParagraph"/>
              <w:ind w:left="106" w:right="143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Research on Immigrant Students and Higher Education</w:t>
            </w:r>
          </w:p>
          <w:p w14:paraId="54F99DCC" w14:textId="77777777" w:rsidR="00484FF8" w:rsidRPr="00AE579F" w:rsidRDefault="00484FF8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Asian American Studies M166C,</w:t>
            </w:r>
          </w:p>
          <w:p w14:paraId="0727728E" w14:textId="77777777" w:rsidR="00484FF8" w:rsidRPr="00AE579F" w:rsidRDefault="00484FF8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and Chicana/o Studies M156C)</w:t>
            </w:r>
          </w:p>
        </w:tc>
      </w:tr>
      <w:tr w:rsidR="00484FF8" w:rsidRPr="00AE579F" w14:paraId="1FCE24CD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C0F55DC" w14:textId="5E599F33" w:rsidR="00484FF8" w:rsidRPr="00AE579F" w:rsidRDefault="00484FF8" w:rsidP="00EF719D">
            <w:pPr>
              <w:pStyle w:val="TableParagraph"/>
              <w:spacing w:before="1"/>
              <w:ind w:left="107" w:right="558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Lesbian, Gay, Bisexual, Transgender and Queer</w:t>
            </w:r>
            <w:r w:rsidR="006574E4" w:rsidRPr="00AE57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Studies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35DA246" w14:textId="77777777" w:rsidR="00484FF8" w:rsidRPr="00AE579F" w:rsidRDefault="00484FF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2750F7" w14:textId="2A88B5C0" w:rsidR="00484FF8" w:rsidRPr="00AE579F" w:rsidRDefault="00484FF8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  <w:r w:rsidR="008458D2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159DF08" w14:textId="77777777" w:rsidR="00484FF8" w:rsidRPr="00AE579F" w:rsidRDefault="00484FF8" w:rsidP="00EF719D">
            <w:pPr>
              <w:pStyle w:val="TableParagraph"/>
              <w:spacing w:before="111"/>
              <w:ind w:left="106" w:right="436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Lesbian, Gay, Bisexual, and Transgender Institutions and Organizations</w:t>
            </w:r>
          </w:p>
        </w:tc>
      </w:tr>
      <w:tr w:rsidR="004A7150" w:rsidRPr="00AE579F" w14:paraId="532946D1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666C41E3" w14:textId="4C2A4A20" w:rsidR="004A7150" w:rsidRPr="00AE579F" w:rsidRDefault="004A7150" w:rsidP="00EF719D">
            <w:pPr>
              <w:pStyle w:val="TableParagraph"/>
              <w:spacing w:before="1"/>
              <w:ind w:left="107" w:right="558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Mathematics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228942E" w14:textId="561A857A" w:rsidR="004A7150" w:rsidRPr="00AE579F" w:rsidRDefault="004A7150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73XP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9C98612" w14:textId="745C7195" w:rsidR="004A7150" w:rsidRPr="00AE579F" w:rsidRDefault="004A7150" w:rsidP="00EF719D">
            <w:pPr>
              <w:pStyle w:val="TableParagraph"/>
              <w:spacing w:before="111"/>
              <w:ind w:left="106" w:right="436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Key Issues in K-12 Mathematics</w:t>
            </w:r>
          </w:p>
        </w:tc>
      </w:tr>
      <w:tr w:rsidR="004A7150" w:rsidRPr="00AE579F" w14:paraId="01CB2E75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E9321B1" w14:textId="28155981" w:rsidR="004A7150" w:rsidRPr="00AE579F" w:rsidRDefault="004A7150" w:rsidP="00EF719D">
            <w:pPr>
              <w:pStyle w:val="TableParagraph"/>
              <w:spacing w:before="1"/>
              <w:ind w:left="107" w:right="558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Mathematics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D804024" w14:textId="3A1B1C41" w:rsidR="004A7150" w:rsidRPr="00AE579F" w:rsidRDefault="004A7150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74XP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C2991CD" w14:textId="765ECA7B" w:rsidR="004A7150" w:rsidRPr="00AE579F" w:rsidRDefault="004A7150" w:rsidP="00EF719D">
            <w:pPr>
              <w:pStyle w:val="TableParagraph"/>
              <w:spacing w:before="111"/>
              <w:ind w:left="106" w:right="436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Mathematics and Pedagogy for Teaching Elementary Mathematics</w:t>
            </w:r>
          </w:p>
        </w:tc>
      </w:tr>
      <w:tr w:rsidR="00CC6B1B" w:rsidRPr="00AE579F" w14:paraId="3FB15FC8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0FBB5D62" w14:textId="4537D0ED" w:rsidR="00CC6B1B" w:rsidRPr="00AE579F" w:rsidRDefault="00CC6B1B" w:rsidP="00EF719D">
            <w:pPr>
              <w:pStyle w:val="TableParagraph"/>
              <w:spacing w:before="1"/>
              <w:ind w:left="107" w:right="558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Neuroscience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1FA2B41" w14:textId="7722226B" w:rsidR="00CC6B1B" w:rsidRPr="00AE579F" w:rsidRDefault="00CC6B1B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192BX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E39765F" w14:textId="77777777" w:rsidR="00EF719D" w:rsidRPr="00AE579F" w:rsidRDefault="00CC6B1B" w:rsidP="00EF719D">
            <w:pPr>
              <w:pStyle w:val="TableParagraph"/>
              <w:spacing w:before="111"/>
              <w:ind w:left="106" w:right="436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Project Brainstorm: Neuroscience K-12 Outreach</w:t>
            </w:r>
            <w:r w:rsidR="007A66D3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155A2E5D" w14:textId="60094218" w:rsidR="00CC6B1B" w:rsidRPr="00AE579F" w:rsidRDefault="00935414" w:rsidP="00EF719D">
            <w:pPr>
              <w:pStyle w:val="TableParagraph"/>
              <w:spacing w:before="111"/>
              <w:ind w:left="106" w:right="436" w:firstLine="2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(must be taken for letter grade to count toward minor </w:t>
            </w:r>
            <w:r w:rsidR="00EF719D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requirement. If you are taking Project Brainstorm for the Neuroscience capstone, please contact the CESC Minor Advisor. 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CC6B1B" w:rsidRPr="00AE579F" w14:paraId="6F7A31D9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1BD2016C" w14:textId="23B6AC73" w:rsidR="00CC6B1B" w:rsidRPr="00AE579F" w:rsidRDefault="00CC6B1B" w:rsidP="00EF719D">
            <w:pPr>
              <w:pStyle w:val="TableParagraph"/>
              <w:spacing w:before="1"/>
              <w:ind w:left="107" w:right="558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Neuroscience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28D5A62" w14:textId="18890EBB" w:rsidR="00CC6B1B" w:rsidRPr="00AE579F" w:rsidRDefault="00CC6B1B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192CX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3D14CBF" w14:textId="5FE92455" w:rsidR="00CC6B1B" w:rsidRPr="00AE579F" w:rsidRDefault="00CC6B1B" w:rsidP="00EF719D">
            <w:pPr>
              <w:pStyle w:val="TableParagraph"/>
              <w:spacing w:before="111"/>
              <w:ind w:left="106" w:right="436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Drug Abuse and Society: Conveying Concepts to High School Students</w:t>
            </w:r>
          </w:p>
        </w:tc>
      </w:tr>
      <w:tr w:rsidR="00A87748" w:rsidRPr="00AE579F" w14:paraId="60C85B7A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7F0A833" w14:textId="4F8A9C1C" w:rsidR="00A87748" w:rsidRPr="00AE579F" w:rsidRDefault="00A87748" w:rsidP="00EF719D">
            <w:pPr>
              <w:pStyle w:val="TableParagraph"/>
              <w:spacing w:before="1"/>
              <w:ind w:left="107" w:right="558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Public Affairs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6716FE3" w14:textId="55257775" w:rsidR="00A87748" w:rsidRPr="00AE579F" w:rsidRDefault="00A87748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M129XP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8DE3C9E" w14:textId="64DF09BE" w:rsidR="00A87748" w:rsidRPr="00AE579F" w:rsidRDefault="00EB1AE1" w:rsidP="00EF719D">
            <w:pPr>
              <w:pStyle w:val="TableParagraph"/>
              <w:spacing w:before="111"/>
              <w:ind w:left="106" w:right="436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Intergenerational Communication Across Lifespan</w:t>
            </w:r>
          </w:p>
        </w:tc>
      </w:tr>
      <w:tr w:rsidR="00EB1AE1" w:rsidRPr="00AE579F" w14:paraId="53510DA0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4327F494" w14:textId="6D4CA5EE" w:rsidR="00EB1AE1" w:rsidRPr="00AE579F" w:rsidRDefault="00EB1AE1" w:rsidP="00EF719D">
            <w:pPr>
              <w:pStyle w:val="TableParagraph"/>
              <w:spacing w:before="1"/>
              <w:ind w:left="107" w:right="558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Public Affairs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EDEA156" w14:textId="308681AA" w:rsidR="00EB1AE1" w:rsidRPr="00AE579F" w:rsidRDefault="00EB1AE1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158XP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DE05CB2" w14:textId="3329274F" w:rsidR="00EB1AE1" w:rsidRPr="00AE579F" w:rsidRDefault="00EB1AE1" w:rsidP="00EF719D">
            <w:pPr>
              <w:pStyle w:val="TableParagraph"/>
              <w:spacing w:before="111"/>
              <w:ind w:left="106" w:right="436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Trees in City</w:t>
            </w:r>
          </w:p>
        </w:tc>
      </w:tr>
      <w:tr w:rsidR="004A7150" w:rsidRPr="00AE579F" w14:paraId="2E38384F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42669FB8" w14:textId="77777777" w:rsidR="004A7150" w:rsidRPr="00AE579F" w:rsidRDefault="004A7150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0A281D" w14:textId="77777777" w:rsidR="004A7150" w:rsidRPr="00AE579F" w:rsidRDefault="004A7150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Public Affairs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EB1CB4E" w14:textId="77777777" w:rsidR="004A7150" w:rsidRPr="00AE579F" w:rsidRDefault="004A7150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D16966" w14:textId="2101613C" w:rsidR="004A7150" w:rsidRPr="00AE579F" w:rsidRDefault="004A7150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M176</w:t>
            </w:r>
            <w:r w:rsidR="00CC6B1B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DC51D7C" w14:textId="77777777" w:rsidR="004A7150" w:rsidRPr="00AE579F" w:rsidRDefault="004A7150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Making Films about Food</w:t>
            </w:r>
          </w:p>
          <w:p w14:paraId="1E08F710" w14:textId="77777777" w:rsidR="004A7150" w:rsidRPr="00AE579F" w:rsidRDefault="004A7150" w:rsidP="00EF719D">
            <w:pPr>
              <w:pStyle w:val="TableParagraph"/>
              <w:spacing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Community Engagement and Social</w:t>
            </w:r>
          </w:p>
          <w:p w14:paraId="58FAF28F" w14:textId="11D988B2" w:rsidR="004A7150" w:rsidRPr="00AE579F" w:rsidRDefault="004A7150" w:rsidP="00EF719D">
            <w:pPr>
              <w:pStyle w:val="TableParagraph"/>
              <w:spacing w:before="1"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Change M176</w:t>
            </w:r>
            <w:r w:rsidR="00CC6B1B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, and Food Studies M176</w:t>
            </w:r>
            <w:r w:rsidR="00CC6B1B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XP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4A7150" w:rsidRPr="00AE579F" w14:paraId="74C82C84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3DD4F8CE" w14:textId="77777777" w:rsidR="004A7150" w:rsidRPr="00AE579F" w:rsidRDefault="004A7150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59C2F7" w14:textId="77777777" w:rsidR="004A7150" w:rsidRPr="00AE579F" w:rsidRDefault="004A7150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94630" w14:textId="77777777" w:rsidR="004A7150" w:rsidRPr="00AE579F" w:rsidRDefault="004A7150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Psychology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7266BB7" w14:textId="77777777" w:rsidR="004A7150" w:rsidRPr="00AE579F" w:rsidRDefault="004A7150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FF21E0" w14:textId="77777777" w:rsidR="004A7150" w:rsidRPr="00AE579F" w:rsidRDefault="004A7150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C3526A" w14:textId="77777777" w:rsidR="004A7150" w:rsidRPr="00AE579F" w:rsidRDefault="004A7150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M176SL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D3D5D49" w14:textId="77777777" w:rsidR="004A7150" w:rsidRPr="00AE579F" w:rsidRDefault="004A7150" w:rsidP="00EF719D">
            <w:pPr>
              <w:pStyle w:val="TableParagraph"/>
              <w:ind w:left="106" w:right="552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Addressing Social Determinants in Racial/Ethnic Minority Communities to Reduce and Prevent Health Disparities</w:t>
            </w:r>
          </w:p>
          <w:p w14:paraId="76309CE0" w14:textId="77777777" w:rsidR="004A7150" w:rsidRPr="00AE579F" w:rsidRDefault="004A7150" w:rsidP="00EF719D">
            <w:pPr>
              <w:pStyle w:val="TableParagraph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Community Engagement and Social</w:t>
            </w:r>
          </w:p>
          <w:p w14:paraId="41FF28AC" w14:textId="2DAA435B" w:rsidR="004A7150" w:rsidRPr="00AE579F" w:rsidRDefault="004A7150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Change M175SL)</w:t>
            </w:r>
          </w:p>
        </w:tc>
      </w:tr>
      <w:tr w:rsidR="008458D2" w:rsidRPr="00AE579F" w14:paraId="6A12FBD2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5D63695" w14:textId="73CD74D8" w:rsidR="008458D2" w:rsidRPr="00AE579F" w:rsidRDefault="008458D2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Science Education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5F8E931" w14:textId="0EBAF215" w:rsidR="008458D2" w:rsidRPr="00AE579F" w:rsidRDefault="008458D2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916C868" w14:textId="2CB8275F" w:rsidR="008458D2" w:rsidRPr="00AE579F" w:rsidRDefault="008458D2" w:rsidP="00EF719D">
            <w:pPr>
              <w:pStyle w:val="TableParagraph"/>
              <w:ind w:left="106" w:right="552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Classroom Practices in Elementary School Sciences</w:t>
            </w:r>
          </w:p>
        </w:tc>
      </w:tr>
      <w:tr w:rsidR="00EB1AE1" w:rsidRPr="00AE579F" w14:paraId="71C8ABFE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608A7CD6" w14:textId="246711B0" w:rsidR="00EB1AE1" w:rsidRPr="00AE579F" w:rsidRDefault="00EF719D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EB1AE1" w:rsidRPr="00AE579F">
              <w:rPr>
                <w:rFonts w:asciiTheme="minorHAnsi" w:hAnsiTheme="minorHAnsi" w:cstheme="minorHAnsi"/>
                <w:sz w:val="18"/>
                <w:szCs w:val="18"/>
              </w:rPr>
              <w:t>Science Education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BE40691" w14:textId="74BBCF2D" w:rsidR="00EB1AE1" w:rsidRPr="00AE579F" w:rsidRDefault="00EB1AE1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10XP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5DCC6F0" w14:textId="3479D708" w:rsidR="00EB1AE1" w:rsidRPr="00AE579F" w:rsidRDefault="00EB1AE1" w:rsidP="00EF719D">
            <w:pPr>
              <w:pStyle w:val="TableParagraph"/>
              <w:ind w:left="106" w:right="552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Classroom Practices in Middle School Sciences</w:t>
            </w:r>
          </w:p>
        </w:tc>
      </w:tr>
      <w:tr w:rsidR="008458D2" w:rsidRPr="00AE579F" w14:paraId="43A554E7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36D60C9B" w14:textId="675DC691" w:rsidR="008458D2" w:rsidRPr="00AE579F" w:rsidRDefault="00EF719D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458D2" w:rsidRPr="00AE579F">
              <w:rPr>
                <w:rFonts w:asciiTheme="minorHAnsi" w:hAnsiTheme="minorHAnsi" w:cstheme="minorHAnsi"/>
                <w:sz w:val="18"/>
                <w:szCs w:val="18"/>
              </w:rPr>
              <w:t>Science Education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CAE783D" w14:textId="4E967ADD" w:rsidR="008458D2" w:rsidRPr="00AE579F" w:rsidRDefault="008458D2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15XP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C47A582" w14:textId="7C212DFC" w:rsidR="008458D2" w:rsidRPr="00AE579F" w:rsidRDefault="008458D2" w:rsidP="00EF719D">
            <w:pPr>
              <w:pStyle w:val="TableParagraph"/>
              <w:ind w:left="106" w:right="552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Exploration of K-12 Classroom Practices in Science Education</w:t>
            </w:r>
          </w:p>
        </w:tc>
      </w:tr>
      <w:tr w:rsidR="004A7150" w:rsidRPr="00AE579F" w14:paraId="4B928FE7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3E60C295" w14:textId="253C34A7" w:rsidR="004A7150" w:rsidRPr="00AE579F" w:rsidRDefault="00EF719D" w:rsidP="00EF719D">
            <w:pPr>
              <w:pStyle w:val="TableParagraph"/>
              <w:spacing w:before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4A7150" w:rsidRPr="00AE579F">
              <w:rPr>
                <w:rFonts w:asciiTheme="minorHAnsi" w:hAnsiTheme="minorHAnsi" w:cstheme="minorHAnsi"/>
                <w:sz w:val="18"/>
                <w:szCs w:val="18"/>
              </w:rPr>
              <w:t>Science Education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115A712" w14:textId="76A59105" w:rsidR="004A7150" w:rsidRPr="00AE579F" w:rsidRDefault="004A7150" w:rsidP="00EF719D">
            <w:pPr>
              <w:pStyle w:val="TableParagraph"/>
              <w:spacing w:before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EB1AE1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6B72851" w14:textId="77777777" w:rsidR="004A7150" w:rsidRPr="00AE579F" w:rsidRDefault="004A7150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Classroom Practices in High School Science</w:t>
            </w:r>
          </w:p>
        </w:tc>
      </w:tr>
      <w:tr w:rsidR="004A7150" w:rsidRPr="00AE579F" w14:paraId="4850C0AE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5724551A" w14:textId="77E6B65F" w:rsidR="004A7150" w:rsidRPr="00AE579F" w:rsidRDefault="004A7150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Social Welfare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7E1AB9A" w14:textId="515AB5E1" w:rsidR="004A7150" w:rsidRPr="00AE579F" w:rsidRDefault="004A7150" w:rsidP="00EF719D">
            <w:pPr>
              <w:pStyle w:val="TableParagraph"/>
              <w:spacing w:before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M142XP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780EEAA" w14:textId="2CA889B6" w:rsidR="004A7150" w:rsidRPr="00AE579F" w:rsidRDefault="004A7150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Intergenerational Communication across Lifespan (Same as </w:t>
            </w:r>
            <w:r w:rsidR="007A66D3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Gerontology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M142XP)</w:t>
            </w:r>
          </w:p>
        </w:tc>
      </w:tr>
      <w:tr w:rsidR="004A7150" w:rsidRPr="00AE579F" w14:paraId="6ED061AB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50A78103" w14:textId="68EF632E" w:rsidR="004A7150" w:rsidRPr="00AE579F" w:rsidRDefault="004A7150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Spanish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50D1FBD" w14:textId="56D48C78" w:rsidR="004A7150" w:rsidRPr="00AE579F" w:rsidRDefault="004A7150" w:rsidP="00EF719D">
            <w:pPr>
              <w:pStyle w:val="TableParagraph"/>
              <w:spacing w:before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M165XP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38772B9" w14:textId="77777777" w:rsidR="004A7150" w:rsidRPr="00AE579F" w:rsidRDefault="004A7150" w:rsidP="00EF719D">
            <w:pPr>
              <w:pStyle w:val="TableParagraph"/>
              <w:spacing w:before="1"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Taking It to Street: Spanish in Community</w:t>
            </w:r>
          </w:p>
          <w:p w14:paraId="1E48ED9D" w14:textId="0ABAC3E1" w:rsidR="004A7150" w:rsidRPr="00AE579F" w:rsidRDefault="004A7150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Chicana/o Studies M167XP)</w:t>
            </w:r>
          </w:p>
        </w:tc>
      </w:tr>
      <w:tr w:rsidR="00CC6B1B" w:rsidRPr="00AE579F" w14:paraId="0723C663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82CDDCF" w14:textId="6331282D" w:rsidR="00CC6B1B" w:rsidRPr="00AE579F" w:rsidRDefault="00CC6B1B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Spanish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C460B7D" w14:textId="623DF0EE" w:rsidR="00CC6B1B" w:rsidRPr="00AE579F" w:rsidRDefault="00CC6B1B" w:rsidP="00EF719D">
            <w:pPr>
              <w:pStyle w:val="TableParagraph"/>
              <w:spacing w:before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M172XP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478AEC0" w14:textId="77777777" w:rsidR="00CC6B1B" w:rsidRPr="00AE579F" w:rsidRDefault="00CC6B1B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Latinos, Linguistics, and Literacy</w:t>
            </w:r>
          </w:p>
          <w:p w14:paraId="0633AA95" w14:textId="28F3D351" w:rsidR="00CC6B1B" w:rsidRPr="00AE579F" w:rsidRDefault="00CC6B1B" w:rsidP="00EF719D">
            <w:pPr>
              <w:pStyle w:val="TableParagraph"/>
              <w:spacing w:before="1"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Chicana and Chicano Studies M170XP)</w:t>
            </w:r>
          </w:p>
        </w:tc>
      </w:tr>
      <w:tr w:rsidR="004A7150" w:rsidRPr="00AE579F" w14:paraId="36E79C6E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4B3FE1D2" w14:textId="77777777" w:rsidR="004A7150" w:rsidRPr="00AE579F" w:rsidRDefault="004A7150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Statistics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CC70323" w14:textId="77777777" w:rsidR="004A7150" w:rsidRPr="00AE579F" w:rsidRDefault="004A7150" w:rsidP="00EF719D">
            <w:pPr>
              <w:pStyle w:val="TableParagraph"/>
              <w:spacing w:before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140SL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9D04B5B" w14:textId="77777777" w:rsidR="004A7150" w:rsidRPr="00AE579F" w:rsidRDefault="004A7150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Practice of Statistical Consulting</w:t>
            </w:r>
          </w:p>
        </w:tc>
      </w:tr>
      <w:tr w:rsidR="004A7150" w:rsidRPr="00AE579F" w14:paraId="4FFFC85D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6E68EE8A" w14:textId="77777777" w:rsidR="004A7150" w:rsidRPr="00AE579F" w:rsidRDefault="004A7150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Statistics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A942862" w14:textId="0D227F86" w:rsidR="004A7150" w:rsidRPr="00AE579F" w:rsidRDefault="004A7150" w:rsidP="00EF719D">
            <w:pPr>
              <w:pStyle w:val="TableParagraph"/>
              <w:spacing w:before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  <w:r w:rsidR="008458D2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0DE0202" w14:textId="77777777" w:rsidR="004A7150" w:rsidRPr="00AE579F" w:rsidRDefault="004A7150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Practice of Statistical Consulting</w:t>
            </w:r>
          </w:p>
        </w:tc>
      </w:tr>
      <w:tr w:rsidR="004A7150" w:rsidRPr="00AE579F" w14:paraId="79453FE3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2B6761F" w14:textId="77777777" w:rsidR="004A7150" w:rsidRPr="00AE579F" w:rsidRDefault="004A7150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Statistics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CDE5109" w14:textId="77777777" w:rsidR="004A7150" w:rsidRPr="00AE579F" w:rsidRDefault="004A7150" w:rsidP="00EF719D">
            <w:pPr>
              <w:pStyle w:val="TableParagraph"/>
              <w:spacing w:before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M171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7D7B4F1" w14:textId="77777777" w:rsidR="004A7150" w:rsidRPr="00AE579F" w:rsidRDefault="004A7150" w:rsidP="00EF719D">
            <w:pPr>
              <w:pStyle w:val="TableParagraph"/>
              <w:spacing w:before="1" w:line="220" w:lineRule="atLeast"/>
              <w:ind w:left="109" w:right="103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Introduction to Spatial Statistics (Same as Geography M171)</w:t>
            </w:r>
          </w:p>
        </w:tc>
      </w:tr>
      <w:tr w:rsidR="004A7150" w:rsidRPr="00AE579F" w14:paraId="30E1EF4F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0B0EC76" w14:textId="77777777" w:rsidR="004A7150" w:rsidRPr="00AE579F" w:rsidRDefault="004A7150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6C5497" w14:textId="77777777" w:rsidR="004A7150" w:rsidRPr="00AE579F" w:rsidRDefault="004A7150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F60A16" w14:textId="77777777" w:rsidR="004A7150" w:rsidRPr="00AE579F" w:rsidRDefault="004A7150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Urban Planning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5EDB0AD" w14:textId="77777777" w:rsidR="004A7150" w:rsidRPr="00AE579F" w:rsidRDefault="004A7150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FD003" w14:textId="77777777" w:rsidR="004A7150" w:rsidRPr="00AE579F" w:rsidRDefault="004A7150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FBE3F9" w14:textId="77777777" w:rsidR="004A7150" w:rsidRPr="00AE579F" w:rsidRDefault="004A7150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M171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D659BFB" w14:textId="77777777" w:rsidR="004A7150" w:rsidRPr="00AE579F" w:rsidRDefault="004A7150" w:rsidP="00EF719D">
            <w:pPr>
              <w:pStyle w:val="TableParagraph"/>
              <w:ind w:left="106" w:right="155" w:firstLine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Planning Issues in Latina/o Communities: Preserving and Strengthening Community Assets in Mexican &amp; Salvadoran Los Angeles (Same as Chicana/o Studies M122, and</w:t>
            </w:r>
          </w:p>
          <w:p w14:paraId="5E1D9B76" w14:textId="77777777" w:rsidR="004A7150" w:rsidRPr="00AE579F" w:rsidRDefault="004A7150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Labor Studies M122)</w:t>
            </w:r>
          </w:p>
        </w:tc>
      </w:tr>
      <w:tr w:rsidR="004A7150" w:rsidRPr="00AE579F" w14:paraId="57883DB3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66A683B0" w14:textId="77777777" w:rsidR="004A7150" w:rsidRPr="00AE579F" w:rsidRDefault="004A7150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Urban Planning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D16D68C" w14:textId="1893AB8A" w:rsidR="004A7150" w:rsidRPr="00AE579F" w:rsidRDefault="004A7150" w:rsidP="00EF719D">
            <w:pPr>
              <w:pStyle w:val="TableParagraph"/>
              <w:spacing w:before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185</w:t>
            </w:r>
            <w:r w:rsidR="00EB1AE1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0318A03" w14:textId="77777777" w:rsidR="004A7150" w:rsidRPr="00AE579F" w:rsidRDefault="004A7150" w:rsidP="00EF719D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Community-Based Research in Planning</w:t>
            </w:r>
          </w:p>
        </w:tc>
      </w:tr>
      <w:tr w:rsidR="004A7150" w:rsidRPr="00AE579F" w14:paraId="1D73B9D0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20B3E71A" w14:textId="77777777" w:rsidR="004A7150" w:rsidRPr="00AE579F" w:rsidRDefault="004A7150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World Arts and Cultures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0B59994" w14:textId="2FC91196" w:rsidR="004A7150" w:rsidRPr="00AE579F" w:rsidRDefault="004A7150" w:rsidP="00EF719D">
            <w:pPr>
              <w:pStyle w:val="TableParagraph"/>
              <w:spacing w:before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177</w:t>
            </w:r>
            <w:r w:rsidR="00A87748" w:rsidRPr="00AE579F">
              <w:rPr>
                <w:rFonts w:asciiTheme="minorHAnsi" w:hAnsiTheme="minorHAnsi" w:cstheme="minorHAnsi"/>
                <w:sz w:val="18"/>
                <w:szCs w:val="18"/>
              </w:rPr>
              <w:t>XP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1D18108" w14:textId="77777777" w:rsidR="004A7150" w:rsidRPr="00AE579F" w:rsidRDefault="004A7150" w:rsidP="00EF719D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Taking Action: Arts Practice and Community</w:t>
            </w:r>
          </w:p>
          <w:p w14:paraId="1D4FE793" w14:textId="77777777" w:rsidR="004A7150" w:rsidRPr="00AE579F" w:rsidRDefault="004A7150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Service</w:t>
            </w:r>
          </w:p>
        </w:tc>
      </w:tr>
      <w:tr w:rsidR="004A7150" w:rsidRPr="00AE579F" w14:paraId="5B3EEA69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BAC1802" w14:textId="77777777" w:rsidR="004A7150" w:rsidRPr="00AE579F" w:rsidRDefault="004A7150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Any 195CE course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421EE74" w14:textId="77777777" w:rsidR="004A7150" w:rsidRPr="00AE579F" w:rsidRDefault="004A7150" w:rsidP="00EF719D">
            <w:pPr>
              <w:pStyle w:val="TableParagraph"/>
              <w:spacing w:before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195CE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4C59701" w14:textId="77777777" w:rsidR="004A7150" w:rsidRPr="00AE579F" w:rsidRDefault="004A7150" w:rsidP="00EF719D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Varies by department</w:t>
            </w:r>
          </w:p>
        </w:tc>
      </w:tr>
      <w:tr w:rsidR="004A7150" w:rsidRPr="00AE579F" w14:paraId="117A9877" w14:textId="77777777" w:rsidTr="00EF719D">
        <w:trPr>
          <w:trHeight w:val="350"/>
        </w:trPr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17B3B176" w14:textId="77777777" w:rsidR="004A7150" w:rsidRPr="00AE579F" w:rsidRDefault="004A7150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UC Center Sacramento</w:t>
            </w:r>
          </w:p>
        </w:tc>
        <w:tc>
          <w:tcPr>
            <w:tcW w:w="11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3ABC43F" w14:textId="1F0A1E46" w:rsidR="004A7150" w:rsidRPr="00AE579F" w:rsidRDefault="00EF719D" w:rsidP="00EF719D">
            <w:pPr>
              <w:pStyle w:val="TableParagraph"/>
              <w:spacing w:before="10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below</w:t>
            </w:r>
          </w:p>
        </w:tc>
        <w:tc>
          <w:tcPr>
            <w:tcW w:w="704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F94908F" w14:textId="77F72C94" w:rsidR="004A7150" w:rsidRPr="00AE579F" w:rsidRDefault="007A66D3" w:rsidP="00EF719D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See below under “Special Programs” for more information.</w:t>
            </w:r>
          </w:p>
        </w:tc>
      </w:tr>
      <w:tr w:rsidR="004A7150" w:rsidRPr="00AE579F" w14:paraId="426412EF" w14:textId="77777777" w:rsidTr="00EF719D">
        <w:trPr>
          <w:trHeight w:val="350"/>
        </w:trPr>
        <w:tc>
          <w:tcPr>
            <w:tcW w:w="2410" w:type="dxa"/>
            <w:tcBorders>
              <w:bottom w:val="single" w:sz="4" w:space="0" w:color="auto"/>
              <w:right w:val="dotted" w:sz="4" w:space="0" w:color="000000"/>
            </w:tcBorders>
            <w:vAlign w:val="center"/>
          </w:tcPr>
          <w:p w14:paraId="2737D0E4" w14:textId="3DA5B019" w:rsidR="004A7150" w:rsidRPr="00AE579F" w:rsidRDefault="00EF719D" w:rsidP="00EF719D">
            <w:pPr>
              <w:pStyle w:val="TableParagraph"/>
              <w:spacing w:before="1" w:line="220" w:lineRule="atLeast"/>
              <w:ind w:left="107" w:right="245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UCLA Quarter in Washington Program</w:t>
            </w:r>
          </w:p>
        </w:tc>
        <w:tc>
          <w:tcPr>
            <w:tcW w:w="1162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355957E" w14:textId="37675A38" w:rsidR="004A7150" w:rsidRPr="00AE579F" w:rsidRDefault="00EF719D" w:rsidP="00EF719D">
            <w:pPr>
              <w:pStyle w:val="TableParagraph"/>
              <w:spacing w:before="11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below</w:t>
            </w:r>
          </w:p>
        </w:tc>
        <w:tc>
          <w:tcPr>
            <w:tcW w:w="7043" w:type="dxa"/>
            <w:tcBorders>
              <w:left w:val="dotted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554D45F" w14:textId="225E6131" w:rsidR="004A7150" w:rsidRPr="00AE579F" w:rsidRDefault="007A66D3" w:rsidP="00EF719D">
            <w:pPr>
              <w:pStyle w:val="TableParagraph"/>
              <w:spacing w:before="111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See below under “Special Programs” for more information.</w:t>
            </w:r>
          </w:p>
        </w:tc>
      </w:tr>
    </w:tbl>
    <w:p w14:paraId="53632900" w14:textId="77777777" w:rsidR="00B47BE2" w:rsidRPr="00AE579F" w:rsidRDefault="00B47BE2" w:rsidP="00B47BE2">
      <w:pPr>
        <w:pStyle w:val="TableParagraph"/>
        <w:spacing w:before="22" w:line="235" w:lineRule="exact"/>
        <w:ind w:right="898"/>
        <w:rPr>
          <w:rFonts w:asciiTheme="minorHAnsi" w:hAnsiTheme="minorHAnsi" w:cstheme="minorHAnsi"/>
          <w:b/>
          <w:sz w:val="20"/>
        </w:rPr>
      </w:pPr>
    </w:p>
    <w:p w14:paraId="14372D2C" w14:textId="07729FA5" w:rsidR="00C46306" w:rsidRPr="00AE579F" w:rsidRDefault="00C46306" w:rsidP="00B47BE2">
      <w:pPr>
        <w:pStyle w:val="TableParagraph"/>
        <w:spacing w:before="22" w:line="235" w:lineRule="exact"/>
        <w:ind w:right="898"/>
        <w:rPr>
          <w:rFonts w:asciiTheme="minorHAnsi" w:hAnsiTheme="minorHAnsi" w:cstheme="minorHAnsi"/>
          <w:b/>
          <w:sz w:val="20"/>
        </w:rPr>
        <w:sectPr w:rsidR="00C46306" w:rsidRPr="00AE579F" w:rsidSect="00EF719D">
          <w:headerReference w:type="default" r:id="rId11"/>
          <w:footerReference w:type="default" r:id="rId12"/>
          <w:headerReference w:type="first" r:id="rId13"/>
          <w:pgSz w:w="12240" w:h="15840"/>
          <w:pgMar w:top="1008" w:right="1008" w:bottom="1008" w:left="1008" w:header="0" w:footer="0" w:gutter="0"/>
          <w:cols w:space="720"/>
          <w:titlePg/>
          <w:docGrid w:linePitch="299"/>
        </w:sectPr>
      </w:pPr>
    </w:p>
    <w:p w14:paraId="72B4BEA4" w14:textId="6E926179" w:rsidR="004C7CB3" w:rsidRPr="00AE579F" w:rsidRDefault="004C7CB3" w:rsidP="00E41DB6">
      <w:pPr>
        <w:pStyle w:val="Heading2"/>
        <w:rPr>
          <w:rFonts w:asciiTheme="minorHAnsi" w:hAnsiTheme="minorHAnsi" w:cstheme="minorHAnsi"/>
          <w:color w:val="548DD4" w:themeColor="text2" w:themeTint="99"/>
        </w:rPr>
      </w:pPr>
      <w:r w:rsidRPr="00AE579F">
        <w:rPr>
          <w:rFonts w:asciiTheme="minorHAnsi" w:hAnsiTheme="minorHAnsi" w:cstheme="minorHAnsi"/>
          <w:color w:val="548DD4" w:themeColor="text2" w:themeTint="99"/>
        </w:rPr>
        <w:t xml:space="preserve">Strategy of Social Change Courses (complete </w:t>
      </w:r>
      <w:r w:rsidR="00C46306" w:rsidRPr="00AE579F">
        <w:rPr>
          <w:rFonts w:asciiTheme="minorHAnsi" w:hAnsiTheme="minorHAnsi" w:cstheme="minorHAnsi"/>
          <w:color w:val="548DD4" w:themeColor="text2" w:themeTint="99"/>
        </w:rPr>
        <w:t>1</w:t>
      </w:r>
      <w:r w:rsidRPr="00AE579F">
        <w:rPr>
          <w:rFonts w:asciiTheme="minorHAnsi" w:hAnsiTheme="minorHAnsi" w:cstheme="minorHAnsi"/>
          <w:color w:val="548DD4" w:themeColor="text2" w:themeTint="99"/>
        </w:rPr>
        <w:t xml:space="preserve"> course)</w:t>
      </w:r>
    </w:p>
    <w:p w14:paraId="3680BD7C" w14:textId="77777777" w:rsidR="00F502C9" w:rsidRPr="00AE579F" w:rsidRDefault="00F502C9">
      <w:pPr>
        <w:pStyle w:val="BodyText"/>
        <w:spacing w:before="2"/>
        <w:rPr>
          <w:rFonts w:asciiTheme="minorHAnsi" w:hAnsiTheme="minorHAnsi" w:cstheme="minorHAnsi"/>
          <w:sz w:val="19"/>
        </w:rPr>
      </w:pPr>
    </w:p>
    <w:tbl>
      <w:tblPr>
        <w:tblW w:w="10633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1170"/>
        <w:gridCol w:w="7036"/>
      </w:tblGrid>
      <w:tr w:rsidR="00031359" w:rsidRPr="00AE579F" w14:paraId="7FFC45EF" w14:textId="77777777" w:rsidTr="00031359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shd w:val="clear" w:color="auto" w:fill="D9D9D9" w:themeFill="background1" w:themeFillShade="D9"/>
          </w:tcPr>
          <w:p w14:paraId="2BE6770E" w14:textId="3F6924D9" w:rsidR="00031359" w:rsidRPr="00AE579F" w:rsidRDefault="00031359" w:rsidP="000313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Course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43720C5B" w14:textId="3FB75CA4" w:rsidR="00031359" w:rsidRPr="00AE579F" w:rsidRDefault="00031359" w:rsidP="000313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E579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Course No.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950E8B6" w14:textId="7869E82D" w:rsidR="00031359" w:rsidRPr="00AE579F" w:rsidRDefault="00031359" w:rsidP="00031359">
            <w:pPr>
              <w:pStyle w:val="TableParagraph"/>
              <w:spacing w:before="13"/>
              <w:ind w:left="106" w:right="81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Course Title</w:t>
            </w:r>
          </w:p>
        </w:tc>
      </w:tr>
      <w:tr w:rsidR="00031359" w:rsidRPr="00AE579F" w14:paraId="1F50B32D" w14:textId="77777777" w:rsidTr="00EF719D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AF0CDF4" w14:textId="77777777" w:rsidR="00031359" w:rsidRPr="00AE579F" w:rsidRDefault="00031359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319D46B" w14:textId="77777777" w:rsidR="00031359" w:rsidRPr="00AE579F" w:rsidRDefault="00031359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14:paraId="24A480BB" w14:textId="50F6F159" w:rsidR="00031359" w:rsidRPr="00AE579F" w:rsidRDefault="00031359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African American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C95D36D" w14:textId="77777777" w:rsidR="00031359" w:rsidRPr="00AE579F" w:rsidRDefault="00031359" w:rsidP="00EF719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ADCCC40" w14:textId="77777777" w:rsidR="00031359" w:rsidRPr="00AE579F" w:rsidRDefault="00031359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14:paraId="55EB5907" w14:textId="539469F2" w:rsidR="00031359" w:rsidRPr="00AE579F" w:rsidRDefault="00031359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</w:rPr>
              <w:t>M167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FB159AD" w14:textId="77777777" w:rsidR="00031359" w:rsidRPr="00AE579F" w:rsidRDefault="00031359" w:rsidP="00EF719D">
            <w:pPr>
              <w:pStyle w:val="TableParagraph"/>
              <w:spacing w:before="13"/>
              <w:ind w:left="106" w:right="81"/>
              <w:rPr>
                <w:rFonts w:asciiTheme="minorHAnsi" w:hAnsiTheme="minorHAnsi" w:cstheme="minorHAnsi"/>
                <w:i/>
                <w:sz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Worker Center Movement: Next Wave Organizing for Justice for Immigrant Workers (Same as Asian American Studies M163, Chicana/o Studies M130, and Labor Studies</w:t>
            </w:r>
          </w:p>
          <w:p w14:paraId="40C34C3E" w14:textId="51CA5036" w:rsidR="00031359" w:rsidRPr="00AE579F" w:rsidRDefault="00031359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M167)</w:t>
            </w:r>
          </w:p>
        </w:tc>
      </w:tr>
      <w:tr w:rsidR="008C44BA" w:rsidRPr="00AE579F" w14:paraId="7F994CAC" w14:textId="77777777" w:rsidTr="00EF719D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3F21E69" w14:textId="77777777" w:rsidR="008C44BA" w:rsidRPr="00AE579F" w:rsidRDefault="008C44BA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American Indian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A8545E2" w14:textId="77777777" w:rsidR="008C44BA" w:rsidRPr="00AE579F" w:rsidRDefault="008C44BA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C120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5D6E197" w14:textId="77777777" w:rsidR="008C44BA" w:rsidRPr="00AE579F" w:rsidRDefault="008C44BA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Working in Tribal Communities: Introduction</w:t>
            </w:r>
          </w:p>
        </w:tc>
      </w:tr>
      <w:tr w:rsidR="008C44BA" w:rsidRPr="00AE579F" w14:paraId="46890B01" w14:textId="77777777" w:rsidTr="00EF719D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71F5520" w14:textId="77777777" w:rsidR="008C44BA" w:rsidRPr="00AE579F" w:rsidRDefault="008C44BA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American Indian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811832B" w14:textId="77777777" w:rsidR="008C44BA" w:rsidRPr="00AE579F" w:rsidRDefault="008C44BA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C130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2E1DA97" w14:textId="77777777" w:rsidR="008C44BA" w:rsidRPr="00AE579F" w:rsidRDefault="008C44BA" w:rsidP="00EF719D">
            <w:pPr>
              <w:pStyle w:val="TableParagraph"/>
              <w:spacing w:before="1"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California Indian Strategies for</w:t>
            </w:r>
          </w:p>
          <w:p w14:paraId="0D8BC81F" w14:textId="77777777" w:rsidR="008C44BA" w:rsidRPr="00AE579F" w:rsidRDefault="008C44BA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Contemporary Challenges</w:t>
            </w:r>
          </w:p>
        </w:tc>
      </w:tr>
      <w:tr w:rsidR="008C44BA" w:rsidRPr="00AE579F" w14:paraId="5665CE63" w14:textId="77777777" w:rsidTr="00EF719D">
        <w:trPr>
          <w:trHeight w:val="109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277F29E" w14:textId="77777777" w:rsidR="008C44BA" w:rsidRPr="00AE579F" w:rsidRDefault="008C44BA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A3554B" w14:textId="77777777" w:rsidR="008C44BA" w:rsidRPr="00AE579F" w:rsidRDefault="008C44BA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0BD311" w14:textId="77777777" w:rsidR="008C44BA" w:rsidRPr="00AE579F" w:rsidRDefault="008C44BA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Asian American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FAD358E" w14:textId="77777777" w:rsidR="008C44BA" w:rsidRPr="00AE579F" w:rsidRDefault="008C44BA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EC3E2A" w14:textId="77777777" w:rsidR="008C44BA" w:rsidRPr="00AE579F" w:rsidRDefault="008C44BA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197FDD" w14:textId="77777777" w:rsidR="008C44BA" w:rsidRPr="00AE579F" w:rsidRDefault="008C44BA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M163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94B1A61" w14:textId="77777777" w:rsidR="008C44BA" w:rsidRPr="00AE579F" w:rsidRDefault="008C44BA" w:rsidP="00EF719D">
            <w:pPr>
              <w:pStyle w:val="TableParagraph"/>
              <w:spacing w:before="1"/>
              <w:ind w:left="106" w:right="8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Worker Center Movement: Next Wave Organizing for Justice for Immigrant Workers (Same as African American Studies M167, Chicana/o Studies M130, and Labor Studies</w:t>
            </w:r>
          </w:p>
          <w:p w14:paraId="113FC499" w14:textId="77777777" w:rsidR="008C44BA" w:rsidRPr="00AE579F" w:rsidRDefault="008C44BA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M167)</w:t>
            </w:r>
          </w:p>
        </w:tc>
      </w:tr>
      <w:tr w:rsidR="008C44BA" w:rsidRPr="00AE579F" w14:paraId="1AC586DB" w14:textId="77777777" w:rsidTr="00EF719D">
        <w:trPr>
          <w:trHeight w:val="88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AAB9DA2" w14:textId="77777777" w:rsidR="008C44BA" w:rsidRPr="00AE579F" w:rsidRDefault="008C44BA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CB1862" w14:textId="77777777" w:rsidR="008C44BA" w:rsidRPr="00AE579F" w:rsidRDefault="008C44BA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Art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E733AD9" w14:textId="77777777" w:rsidR="008C44BA" w:rsidRPr="00AE579F" w:rsidRDefault="008C44BA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A5691A" w14:textId="77777777" w:rsidR="008C44BA" w:rsidRPr="00AE579F" w:rsidRDefault="008C44BA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M186A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5BDF539" w14:textId="77777777" w:rsidR="008C44BA" w:rsidRPr="00AE579F" w:rsidRDefault="008C44BA" w:rsidP="00EF719D">
            <w:pPr>
              <w:pStyle w:val="TableParagraph"/>
              <w:spacing w:before="1"/>
              <w:ind w:left="106" w:right="12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Beyond Mexican Mural: Beginning Muralism and Community Development</w:t>
            </w:r>
          </w:p>
          <w:p w14:paraId="337538F7" w14:textId="77777777" w:rsidR="008C44BA" w:rsidRPr="00AE579F" w:rsidRDefault="008C44BA" w:rsidP="00EF719D">
            <w:pPr>
              <w:pStyle w:val="TableParagraph"/>
              <w:spacing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Chicana/o Studies M186A, and</w:t>
            </w:r>
          </w:p>
          <w:p w14:paraId="33172A7B" w14:textId="77777777" w:rsidR="008C44BA" w:rsidRPr="00AE579F" w:rsidRDefault="008C44BA" w:rsidP="00EF719D">
            <w:pPr>
              <w:pStyle w:val="TableParagraph"/>
              <w:spacing w:before="2"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World Arts and Culture M125A)</w:t>
            </w:r>
          </w:p>
        </w:tc>
      </w:tr>
      <w:tr w:rsidR="008C44BA" w:rsidRPr="00AE579F" w14:paraId="6866F32F" w14:textId="77777777" w:rsidTr="00EF719D">
        <w:trPr>
          <w:trHeight w:val="877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6D32EB1" w14:textId="77777777" w:rsidR="008C44BA" w:rsidRPr="00AE579F" w:rsidRDefault="008C44BA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B2F972" w14:textId="77777777" w:rsidR="008C44BA" w:rsidRPr="00AE579F" w:rsidRDefault="008C44BA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Chicana and Chicano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3184649" w14:textId="77777777" w:rsidR="008C44BA" w:rsidRPr="00AE579F" w:rsidRDefault="008C44BA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4D1704" w14:textId="77777777" w:rsidR="008C44BA" w:rsidRPr="00AE579F" w:rsidRDefault="008C44BA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M127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978CCA6" w14:textId="77777777" w:rsidR="008C44BA" w:rsidRPr="00AE579F" w:rsidRDefault="008C44BA" w:rsidP="00EF719D">
            <w:pPr>
              <w:pStyle w:val="TableParagraph"/>
              <w:spacing w:before="1"/>
              <w:ind w:left="106" w:right="17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Farmworker Movements, Social Justice, and United Farm Workers Legacy</w:t>
            </w:r>
          </w:p>
          <w:p w14:paraId="60564376" w14:textId="67E13DBA" w:rsidR="008C44BA" w:rsidRPr="00AE579F" w:rsidRDefault="008C44BA" w:rsidP="00EF719D">
            <w:pPr>
              <w:pStyle w:val="TableParagraph"/>
              <w:spacing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Labor and Work Place Studies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M127)</w:t>
            </w:r>
          </w:p>
        </w:tc>
      </w:tr>
      <w:tr w:rsidR="008C44BA" w:rsidRPr="00AE579F" w14:paraId="60908B07" w14:textId="77777777" w:rsidTr="00EF719D">
        <w:trPr>
          <w:trHeight w:val="109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508C52CD" w14:textId="77777777" w:rsidR="008C44BA" w:rsidRPr="00AE579F" w:rsidRDefault="008C44BA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515E90" w14:textId="77777777" w:rsidR="008C44BA" w:rsidRPr="00AE579F" w:rsidRDefault="008C44BA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A576DA" w14:textId="77777777" w:rsidR="008C44BA" w:rsidRPr="00AE579F" w:rsidRDefault="008C44BA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Chicana and Chicano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4CD8068" w14:textId="77777777" w:rsidR="008C44BA" w:rsidRPr="00AE579F" w:rsidRDefault="008C44BA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C3EF53" w14:textId="77777777" w:rsidR="008C44BA" w:rsidRPr="00AE579F" w:rsidRDefault="008C44BA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C0F8F3" w14:textId="77777777" w:rsidR="008C44BA" w:rsidRPr="00AE579F" w:rsidRDefault="008C44BA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M130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610E0E5" w14:textId="65F411A0" w:rsidR="008C44BA" w:rsidRPr="00AE579F" w:rsidRDefault="008C44BA" w:rsidP="00EF719D">
            <w:pPr>
              <w:pStyle w:val="TableParagraph"/>
              <w:spacing w:before="1"/>
              <w:ind w:left="106" w:right="8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Worker Center Movement: Next Wave Organizing for Justice for Immigrant Workers (Same as African American Studies M167, Asian American Studies M163, and Labor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Studies M167)</w:t>
            </w:r>
          </w:p>
        </w:tc>
      </w:tr>
      <w:tr w:rsidR="008C44BA" w:rsidRPr="00AE579F" w14:paraId="6C0BD453" w14:textId="77777777" w:rsidTr="00EF719D">
        <w:trPr>
          <w:trHeight w:val="877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4328395" w14:textId="77777777" w:rsidR="008C44BA" w:rsidRPr="00AE579F" w:rsidRDefault="008C44BA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EE9E28" w14:textId="77777777" w:rsidR="008C44BA" w:rsidRPr="00AE579F" w:rsidRDefault="008C44BA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Chicana and Chicano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D3632C2" w14:textId="77777777" w:rsidR="008C44BA" w:rsidRPr="00AE579F" w:rsidRDefault="008C44BA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46083B" w14:textId="77777777" w:rsidR="008C44BA" w:rsidRPr="00AE579F" w:rsidRDefault="008C44BA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M186A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0B68B69" w14:textId="77777777" w:rsidR="008C44BA" w:rsidRPr="00AE579F" w:rsidRDefault="008C44BA" w:rsidP="00EF719D">
            <w:pPr>
              <w:pStyle w:val="TableParagraph"/>
              <w:spacing w:before="1"/>
              <w:ind w:left="106" w:right="87" w:firstLine="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Beyond Mexican Mural: Beginning Muralism and Community Development</w:t>
            </w:r>
          </w:p>
          <w:p w14:paraId="2CB30D23" w14:textId="60B2F49C" w:rsidR="008C44BA" w:rsidRPr="00AE579F" w:rsidRDefault="008C44BA" w:rsidP="00EF719D">
            <w:pPr>
              <w:pStyle w:val="TableParagraph"/>
              <w:spacing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Art M186A, and World Arts and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Culture M125A)</w:t>
            </w:r>
          </w:p>
        </w:tc>
      </w:tr>
      <w:tr w:rsidR="008C44BA" w:rsidRPr="00AE579F" w14:paraId="08CEF8F4" w14:textId="77777777" w:rsidTr="00EF719D">
        <w:trPr>
          <w:trHeight w:val="44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CDD617A" w14:textId="77777777" w:rsidR="008C44BA" w:rsidRPr="00AE579F" w:rsidRDefault="008C44BA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Communication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3F13965" w14:textId="77777777" w:rsidR="008C44BA" w:rsidRPr="00AE579F" w:rsidRDefault="008C44BA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M117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3901052" w14:textId="6F852E02" w:rsidR="008C44BA" w:rsidRPr="00AE579F" w:rsidRDefault="008C44BA" w:rsidP="00EF719D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Negotiation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Labor Studies M117)</w:t>
            </w:r>
          </w:p>
        </w:tc>
      </w:tr>
      <w:tr w:rsidR="008C44BA" w:rsidRPr="00AE579F" w14:paraId="0CA84B91" w14:textId="77777777" w:rsidTr="00EF719D">
        <w:trPr>
          <w:trHeight w:val="43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7314FFB" w14:textId="77777777" w:rsidR="008C44BA" w:rsidRPr="00AE579F" w:rsidRDefault="008C44BA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Communication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9D61186" w14:textId="77777777" w:rsidR="008C44BA" w:rsidRPr="00AE579F" w:rsidRDefault="008C44BA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M175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88AB756" w14:textId="1AC62DCD" w:rsidR="008C44BA" w:rsidRPr="00AE579F" w:rsidRDefault="008C44BA" w:rsidP="00EF719D">
            <w:pPr>
              <w:pStyle w:val="TableParagraph"/>
              <w:spacing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Agitational Communication</w:t>
            </w:r>
            <w:r w:rsidR="00C46306"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Labor Studies M175)</w:t>
            </w:r>
          </w:p>
        </w:tc>
      </w:tr>
      <w:tr w:rsidR="008C44BA" w:rsidRPr="00AE579F" w14:paraId="75CDBA74" w14:textId="77777777" w:rsidTr="00EF719D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77EA1EF" w14:textId="6DD3EA5F" w:rsidR="008C44BA" w:rsidRPr="00AE579F" w:rsidRDefault="008C44BA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Community Engagement and Social Change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01730BC" w14:textId="77777777" w:rsidR="008C44BA" w:rsidRPr="00AE579F" w:rsidRDefault="008C44BA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B546C8" w14:textId="77777777" w:rsidR="008C44BA" w:rsidRPr="00AE579F" w:rsidRDefault="008C44BA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M122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9694020" w14:textId="77777777" w:rsidR="008C44BA" w:rsidRPr="00AE579F" w:rsidRDefault="008C44BA" w:rsidP="00EF719D">
            <w:pPr>
              <w:pStyle w:val="TableParagraph"/>
              <w:spacing w:before="111"/>
              <w:ind w:left="106" w:right="89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Philanthropy as Civic Engagement (Same as Honor Collegium M123)</w:t>
            </w:r>
          </w:p>
        </w:tc>
      </w:tr>
      <w:tr w:rsidR="008C44BA" w:rsidRPr="00AE579F" w14:paraId="119ED6AE" w14:textId="77777777" w:rsidTr="00EF719D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BCE2512" w14:textId="57ADA811" w:rsidR="008C44BA" w:rsidRPr="00AE579F" w:rsidRDefault="008C44BA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Community Engagement and Social Change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E70DA9C" w14:textId="77777777" w:rsidR="008C44BA" w:rsidRPr="00AE579F" w:rsidRDefault="008C44BA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7F7FEB" w14:textId="77777777" w:rsidR="008C44BA" w:rsidRPr="00AE579F" w:rsidRDefault="008C44BA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85B2DC4" w14:textId="77777777" w:rsidR="008C44BA" w:rsidRPr="00AE579F" w:rsidRDefault="008C44BA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F7986A" w14:textId="77777777" w:rsidR="008C44BA" w:rsidRPr="00AE579F" w:rsidRDefault="008C44BA" w:rsidP="00EF719D">
            <w:pPr>
              <w:pStyle w:val="TableParagraph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Social Innovation Theory and Application</w:t>
            </w:r>
          </w:p>
        </w:tc>
      </w:tr>
      <w:tr w:rsidR="008C44BA" w:rsidRPr="00AE579F" w14:paraId="0504F7C7" w14:textId="77777777" w:rsidTr="00EF719D">
        <w:trPr>
          <w:trHeight w:val="657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7C834F0C" w14:textId="2057DC87" w:rsidR="008C44BA" w:rsidRPr="00AE579F" w:rsidRDefault="008C44BA" w:rsidP="00EF719D">
            <w:pPr>
              <w:pStyle w:val="TableParagraph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Community Engagement and Social Change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7C790B" w14:textId="77777777" w:rsidR="008C44BA" w:rsidRPr="00AE579F" w:rsidRDefault="008C44BA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3C743C" w14:textId="77777777" w:rsidR="008C44BA" w:rsidRPr="00AE579F" w:rsidRDefault="008C44BA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8440874" w14:textId="77777777" w:rsidR="008C44BA" w:rsidRPr="00AE579F" w:rsidRDefault="008C44BA" w:rsidP="00EF719D">
            <w:pPr>
              <w:pStyle w:val="TableParagraph"/>
              <w:spacing w:before="109"/>
              <w:ind w:left="106" w:right="32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Documentary Film Making as Strategy for Social Change</w:t>
            </w:r>
          </w:p>
        </w:tc>
      </w:tr>
      <w:tr w:rsidR="008C44BA" w:rsidRPr="00AE579F" w14:paraId="0BD60D5E" w14:textId="77777777" w:rsidTr="00EF719D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B6B1075" w14:textId="1C3582B4" w:rsidR="008C44BA" w:rsidRPr="00AE579F" w:rsidRDefault="008C44BA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Community Engagement and Social Change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5632FDF" w14:textId="77777777" w:rsidR="008C44BA" w:rsidRPr="00AE579F" w:rsidRDefault="008C44BA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304FE9" w14:textId="77777777" w:rsidR="008C44BA" w:rsidRPr="00AE579F" w:rsidRDefault="008C44BA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D766594" w14:textId="77777777" w:rsidR="008C44BA" w:rsidRPr="00AE579F" w:rsidRDefault="008C44BA" w:rsidP="00EF719D">
            <w:pPr>
              <w:pStyle w:val="TableParagraph"/>
              <w:spacing w:before="1"/>
              <w:ind w:left="106" w:right="19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Exploring Social Change: Critical Analysis through Lens of Community Organizing and</w:t>
            </w:r>
          </w:p>
          <w:p w14:paraId="6223A0A0" w14:textId="77777777" w:rsidR="008C44BA" w:rsidRPr="00AE579F" w:rsidRDefault="008C44BA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Social Movements</w:t>
            </w:r>
          </w:p>
        </w:tc>
      </w:tr>
      <w:tr w:rsidR="004312D9" w:rsidRPr="00AE579F" w14:paraId="600B1E16" w14:textId="77777777" w:rsidTr="00EF719D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00D6517" w14:textId="59B2B78C" w:rsidR="004312D9" w:rsidRPr="00AE579F" w:rsidRDefault="004312D9" w:rsidP="00EF719D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Community Engagement and Social Change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CEBF04E" w14:textId="38384BF4" w:rsidR="004312D9" w:rsidRPr="00AE579F" w:rsidRDefault="004312D9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172XP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26ECF15" w14:textId="53B300B2" w:rsidR="004312D9" w:rsidRPr="00AE579F" w:rsidRDefault="004312D9" w:rsidP="00EF719D">
            <w:pPr>
              <w:pStyle w:val="TableParagraph"/>
              <w:spacing w:before="1"/>
              <w:ind w:left="106" w:right="19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Community-Engaged Research to Address Health Disparities</w:t>
            </w:r>
          </w:p>
        </w:tc>
      </w:tr>
      <w:tr w:rsidR="008C44BA" w:rsidRPr="00AE579F" w14:paraId="59E7ADD3" w14:textId="77777777" w:rsidTr="00EF719D">
        <w:trPr>
          <w:trHeight w:val="44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DCB9090" w14:textId="5A3AECE6" w:rsidR="008C44BA" w:rsidRPr="00AE579F" w:rsidRDefault="008D4462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Disability</w:t>
            </w:r>
            <w:r w:rsidR="008C44BA" w:rsidRPr="00AE579F">
              <w:rPr>
                <w:rFonts w:asciiTheme="minorHAnsi" w:hAnsiTheme="minorHAnsi" w:cstheme="minorHAnsi"/>
                <w:sz w:val="18"/>
                <w:szCs w:val="18"/>
              </w:rPr>
              <w:t xml:space="preserve">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575ADBD" w14:textId="77777777" w:rsidR="008C44BA" w:rsidRPr="00AE579F" w:rsidRDefault="008C44BA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E972C2A" w14:textId="77777777" w:rsidR="008C44BA" w:rsidRPr="00AE579F" w:rsidRDefault="008C44BA" w:rsidP="00EF719D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Disability as Spectacle: Performing</w:t>
            </w:r>
          </w:p>
          <w:p w14:paraId="48860E84" w14:textId="77777777" w:rsidR="008C44BA" w:rsidRPr="00AE579F" w:rsidRDefault="008C44BA" w:rsidP="00EF719D">
            <w:pPr>
              <w:pStyle w:val="TableParagraph"/>
              <w:spacing w:before="2"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Nonnormative Bodies</w:t>
            </w:r>
          </w:p>
        </w:tc>
      </w:tr>
      <w:tr w:rsidR="008C44BA" w:rsidRPr="00AE579F" w14:paraId="1DB36D62" w14:textId="77777777" w:rsidTr="00EF719D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804699F" w14:textId="77777777" w:rsidR="008C44BA" w:rsidRPr="00AE579F" w:rsidRDefault="008C44BA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Economics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C54B6CD" w14:textId="77777777" w:rsidR="008C44BA" w:rsidRPr="00AE579F" w:rsidRDefault="008C44BA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M135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8F5BF98" w14:textId="77777777" w:rsidR="008C44BA" w:rsidRPr="00AE579F" w:rsidRDefault="008C44BA" w:rsidP="00EF719D">
            <w:pPr>
              <w:pStyle w:val="TableParagraph"/>
              <w:spacing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Economic Models of Public Choice</w:t>
            </w:r>
          </w:p>
          <w:p w14:paraId="36C4245A" w14:textId="77777777" w:rsidR="008C44BA" w:rsidRPr="00AE579F" w:rsidRDefault="008C44BA" w:rsidP="00EF719D">
            <w:pPr>
              <w:pStyle w:val="TableParagraph"/>
              <w:spacing w:before="1"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Political Science M105)</w:t>
            </w:r>
          </w:p>
        </w:tc>
      </w:tr>
      <w:tr w:rsidR="008C44BA" w:rsidRPr="00AE579F" w14:paraId="792B5F90" w14:textId="77777777" w:rsidTr="00EF719D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7781688" w14:textId="77777777" w:rsidR="008C44BA" w:rsidRPr="00AE579F" w:rsidRDefault="008C44BA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Economics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5050F4A" w14:textId="77777777" w:rsidR="008C44BA" w:rsidRPr="00AE579F" w:rsidRDefault="008C44BA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173A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E283FFB" w14:textId="77777777" w:rsidR="008C44BA" w:rsidRPr="00AE579F" w:rsidRDefault="008C44BA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Introduction to Social Entrepreneurship</w:t>
            </w:r>
          </w:p>
        </w:tc>
      </w:tr>
      <w:tr w:rsidR="008C44BA" w:rsidRPr="00AE579F" w14:paraId="3C2F78E7" w14:textId="77777777" w:rsidTr="00EF719D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FFE2049" w14:textId="77777777" w:rsidR="008C44BA" w:rsidRPr="00AE579F" w:rsidRDefault="008C44BA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Economics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329457F" w14:textId="77777777" w:rsidR="008C44BA" w:rsidRPr="00AE579F" w:rsidRDefault="008C44BA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173B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15BDCBA" w14:textId="77777777" w:rsidR="008C44BA" w:rsidRPr="00AE579F" w:rsidRDefault="008C44BA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Introduction to Social Entrepreneurship</w:t>
            </w:r>
          </w:p>
        </w:tc>
      </w:tr>
      <w:tr w:rsidR="008C44BA" w:rsidRPr="00AE579F" w14:paraId="3BED072F" w14:textId="77777777" w:rsidTr="00EF719D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43E0BA4" w14:textId="77777777" w:rsidR="008C44BA" w:rsidRPr="00AE579F" w:rsidRDefault="008C44BA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5149B9" w14:textId="77777777" w:rsidR="008C44BA" w:rsidRPr="00AE579F" w:rsidRDefault="008C44BA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Honors Collegium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86326B" w14:textId="77777777" w:rsidR="008C44BA" w:rsidRPr="00AE579F" w:rsidRDefault="008C44BA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492883" w14:textId="77777777" w:rsidR="008C44BA" w:rsidRPr="00AE579F" w:rsidRDefault="008C44BA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M123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4A3E3D0" w14:textId="77777777" w:rsidR="008C44BA" w:rsidRPr="00AE579F" w:rsidRDefault="008C44BA" w:rsidP="00EF719D">
            <w:pPr>
              <w:pStyle w:val="TableParagraph"/>
              <w:spacing w:before="1"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Philanthropy as Civic Engagement</w:t>
            </w:r>
          </w:p>
          <w:p w14:paraId="3E675B35" w14:textId="77777777" w:rsidR="008C44BA" w:rsidRPr="00AE579F" w:rsidRDefault="008C44BA" w:rsidP="00EF719D">
            <w:pPr>
              <w:pStyle w:val="TableParagraph"/>
              <w:spacing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Community Engagement and Social</w:t>
            </w:r>
          </w:p>
          <w:p w14:paraId="1E22E662" w14:textId="77777777" w:rsidR="008C44BA" w:rsidRPr="00AE579F" w:rsidRDefault="008C44BA" w:rsidP="00EF719D">
            <w:pPr>
              <w:pStyle w:val="TableParagraph"/>
              <w:spacing w:before="1"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Change M122)</w:t>
            </w:r>
          </w:p>
        </w:tc>
      </w:tr>
      <w:tr w:rsidR="008C44BA" w:rsidRPr="00AE579F" w14:paraId="3630EDEC" w14:textId="77777777" w:rsidTr="00EF719D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F3957CA" w14:textId="2D3123BA" w:rsidR="008C44BA" w:rsidRPr="00AE579F" w:rsidRDefault="008C44BA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5E99F53" w14:textId="77777777" w:rsidR="008C44BA" w:rsidRPr="00AE579F" w:rsidRDefault="008C44BA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M117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E91FCCF" w14:textId="77777777" w:rsidR="008C44BA" w:rsidRPr="00AE579F" w:rsidRDefault="008C44BA" w:rsidP="00EF719D">
            <w:pPr>
              <w:pStyle w:val="TableParagraph"/>
              <w:spacing w:before="1"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Negotiation</w:t>
            </w:r>
          </w:p>
          <w:p w14:paraId="119C59E2" w14:textId="77777777" w:rsidR="008C44BA" w:rsidRPr="00AE579F" w:rsidRDefault="008C44BA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Communication M117)</w:t>
            </w:r>
          </w:p>
        </w:tc>
      </w:tr>
    </w:tbl>
    <w:p w14:paraId="0E2440C4" w14:textId="77777777" w:rsidR="00F502C9" w:rsidRPr="00AE579F" w:rsidRDefault="00F502C9">
      <w:pPr>
        <w:pStyle w:val="BodyText"/>
        <w:spacing w:before="2"/>
        <w:rPr>
          <w:rFonts w:asciiTheme="minorHAnsi" w:hAnsiTheme="minorHAnsi" w:cstheme="minorHAnsi"/>
          <w:sz w:val="19"/>
        </w:rPr>
      </w:pPr>
    </w:p>
    <w:tbl>
      <w:tblPr>
        <w:tblW w:w="10633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1170"/>
        <w:gridCol w:w="7036"/>
      </w:tblGrid>
      <w:tr w:rsidR="002E6C1D" w:rsidRPr="00AE579F" w14:paraId="2E5F7F90" w14:textId="77777777" w:rsidTr="00EF719D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FD5645D" w14:textId="77777777" w:rsidR="002E6C1D" w:rsidRPr="00AE579F" w:rsidRDefault="002E6C1D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78105C" w14:textId="6F5C368E" w:rsidR="002E6C1D" w:rsidRPr="00AE579F" w:rsidRDefault="002E6C1D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1188BB1" w14:textId="77777777" w:rsidR="002E6C1D" w:rsidRPr="00AE579F" w:rsidRDefault="002E6C1D" w:rsidP="00EF719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B3B8D9" w14:textId="77777777" w:rsidR="002E6C1D" w:rsidRPr="00AE579F" w:rsidRDefault="002E6C1D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M127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AC75BD7" w14:textId="77777777" w:rsidR="002E6C1D" w:rsidRPr="00AE579F" w:rsidRDefault="002E6C1D" w:rsidP="00EF719D">
            <w:pPr>
              <w:pStyle w:val="TableParagraph"/>
              <w:spacing w:before="1"/>
              <w:ind w:left="106" w:right="17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Farmworker Movements, Social Justice, and United Farm Workers Legacy</w:t>
            </w:r>
          </w:p>
          <w:p w14:paraId="1D1AF617" w14:textId="77777777" w:rsidR="002E6C1D" w:rsidRPr="00AE579F" w:rsidRDefault="002E6C1D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Chicana/o Studies M127)</w:t>
            </w:r>
          </w:p>
        </w:tc>
      </w:tr>
      <w:tr w:rsidR="002E6C1D" w:rsidRPr="00AE579F" w14:paraId="4DA9AE8F" w14:textId="77777777" w:rsidTr="00EF719D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0AD7B6D" w14:textId="3505883E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A64BC58" w14:textId="77777777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59A5B34" w14:textId="77777777" w:rsidR="002E6C1D" w:rsidRPr="00AE579F" w:rsidRDefault="002E6C1D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Work, Social Justice, and Arts</w:t>
            </w:r>
          </w:p>
        </w:tc>
      </w:tr>
      <w:tr w:rsidR="002E6C1D" w:rsidRPr="00AE579F" w14:paraId="47616BE0" w14:textId="77777777" w:rsidTr="00EF719D">
        <w:trPr>
          <w:trHeight w:val="109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19A8788" w14:textId="77777777" w:rsidR="002E6C1D" w:rsidRPr="00AE579F" w:rsidRDefault="002E6C1D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4E2F3F" w14:textId="77777777" w:rsidR="002E6C1D" w:rsidRPr="00AE579F" w:rsidRDefault="002E6C1D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773843" w14:textId="7DB26A0C" w:rsidR="002E6C1D" w:rsidRPr="00AE579F" w:rsidRDefault="002E6C1D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2B64668" w14:textId="77777777" w:rsidR="002E6C1D" w:rsidRPr="00AE579F" w:rsidRDefault="002E6C1D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B7E0C5" w14:textId="77777777" w:rsidR="002E6C1D" w:rsidRPr="00AE579F" w:rsidRDefault="002E6C1D" w:rsidP="00EF719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36A900" w14:textId="77777777" w:rsidR="002E6C1D" w:rsidRPr="00AE579F" w:rsidRDefault="002E6C1D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M167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DFE5120" w14:textId="77777777" w:rsidR="002E6C1D" w:rsidRPr="00AE579F" w:rsidRDefault="002E6C1D" w:rsidP="00EF719D">
            <w:pPr>
              <w:pStyle w:val="TableParagraph"/>
              <w:spacing w:before="1"/>
              <w:ind w:left="106" w:right="8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Worker Center Movement: Next Wave Organizing for Justice for Immigrant Workers (Same as African American Studies M167, Asian American Studies M163, and Chicana</w:t>
            </w:r>
          </w:p>
          <w:p w14:paraId="407AF04C" w14:textId="77777777" w:rsidR="002E6C1D" w:rsidRPr="00AE579F" w:rsidRDefault="002E6C1D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and Chicano Studies M130)</w:t>
            </w:r>
          </w:p>
        </w:tc>
      </w:tr>
      <w:tr w:rsidR="002E6C1D" w:rsidRPr="00AE579F" w14:paraId="25B53F70" w14:textId="77777777" w:rsidTr="00EF719D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7F744929" w14:textId="0C874C33" w:rsidR="002E6C1D" w:rsidRPr="00AE579F" w:rsidRDefault="002E6C1D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B27B377" w14:textId="77777777" w:rsidR="002E6C1D" w:rsidRPr="00AE579F" w:rsidRDefault="002E6C1D" w:rsidP="00EF719D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M175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D1CA297" w14:textId="77777777" w:rsidR="002E6C1D" w:rsidRPr="00AE579F" w:rsidRDefault="002E6C1D" w:rsidP="00EF719D">
            <w:pPr>
              <w:pStyle w:val="TableParagraph"/>
              <w:spacing w:before="1"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Agitational Communication</w:t>
            </w:r>
          </w:p>
          <w:p w14:paraId="3E9643D6" w14:textId="77777777" w:rsidR="002E6C1D" w:rsidRPr="00AE579F" w:rsidRDefault="002E6C1D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Communication M175)</w:t>
            </w:r>
          </w:p>
        </w:tc>
      </w:tr>
      <w:tr w:rsidR="002E6C1D" w:rsidRPr="00AE579F" w14:paraId="3A000C12" w14:textId="77777777" w:rsidTr="00EF719D">
        <w:trPr>
          <w:trHeight w:val="660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54F653C" w14:textId="77777777" w:rsidR="002E6C1D" w:rsidRPr="00AE579F" w:rsidRDefault="002E6C1D" w:rsidP="00EF719D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EB7574" w14:textId="5B830FA6" w:rsidR="002E6C1D" w:rsidRPr="00AE579F" w:rsidRDefault="002E6C1D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105C800" w14:textId="77777777" w:rsidR="002E6C1D" w:rsidRPr="00AE579F" w:rsidRDefault="002E6C1D" w:rsidP="00EF719D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D647D8" w14:textId="77777777" w:rsidR="002E6C1D" w:rsidRPr="00AE579F" w:rsidRDefault="002E6C1D" w:rsidP="00EF719D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179B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88F0AE1" w14:textId="77777777" w:rsidR="002E6C1D" w:rsidRPr="00AE579F" w:rsidRDefault="002E6C1D" w:rsidP="00EF719D">
            <w:pPr>
              <w:pStyle w:val="TableParagraph"/>
              <w:spacing w:before="2"/>
              <w:ind w:left="106" w:right="61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Doing Democracy: Social Movements, Grassroots Politics, and Community</w:t>
            </w:r>
          </w:p>
          <w:p w14:paraId="42A11DC6" w14:textId="77777777" w:rsidR="002E6C1D" w:rsidRPr="00AE579F" w:rsidRDefault="002E6C1D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Organizing</w:t>
            </w:r>
          </w:p>
        </w:tc>
      </w:tr>
      <w:tr w:rsidR="002E6C1D" w:rsidRPr="00AE579F" w14:paraId="7AC6E4D3" w14:textId="77777777" w:rsidTr="00EF719D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EDBF1E5" w14:textId="77777777" w:rsidR="002E6C1D" w:rsidRPr="00AE579F" w:rsidRDefault="002E6C1D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Political Science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6DBB27C" w14:textId="77777777" w:rsidR="002E6C1D" w:rsidRPr="00AE579F" w:rsidRDefault="002E6C1D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M105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55B2625" w14:textId="77777777" w:rsidR="002E6C1D" w:rsidRPr="00AE579F" w:rsidRDefault="002E6C1D" w:rsidP="00EF719D">
            <w:pPr>
              <w:pStyle w:val="TableParagraph"/>
              <w:spacing w:before="1"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Economic Models of Public Choice</w:t>
            </w:r>
          </w:p>
          <w:p w14:paraId="44D3573F" w14:textId="77777777" w:rsidR="002E6C1D" w:rsidRPr="00AE579F" w:rsidRDefault="002E6C1D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Economics M135)</w:t>
            </w:r>
          </w:p>
        </w:tc>
      </w:tr>
      <w:tr w:rsidR="002E6C1D" w:rsidRPr="00AE579F" w14:paraId="74666D0D" w14:textId="77777777" w:rsidTr="00EF719D">
        <w:trPr>
          <w:trHeight w:val="44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B4563CB" w14:textId="77777777" w:rsidR="002E6C1D" w:rsidRPr="00AE579F" w:rsidRDefault="002E6C1D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Political Science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012475F" w14:textId="77777777" w:rsidR="002E6C1D" w:rsidRPr="00AE579F" w:rsidRDefault="002E6C1D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141B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849058B" w14:textId="77777777" w:rsidR="002E6C1D" w:rsidRPr="00AE579F" w:rsidRDefault="002E6C1D" w:rsidP="00EF719D">
            <w:pPr>
              <w:pStyle w:val="TableParagraph"/>
              <w:spacing w:before="1" w:line="220" w:lineRule="atLeast"/>
              <w:ind w:left="106" w:right="19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Electoral Politics: Public Opinion and Voting Behavior</w:t>
            </w:r>
          </w:p>
        </w:tc>
      </w:tr>
      <w:tr w:rsidR="002E6C1D" w:rsidRPr="00AE579F" w14:paraId="163D6BCF" w14:textId="77777777" w:rsidTr="00EF719D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8727779" w14:textId="77777777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Political Science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A5E1839" w14:textId="77777777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171D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6D4368D" w14:textId="77777777" w:rsidR="002E6C1D" w:rsidRPr="00AE579F" w:rsidRDefault="002E6C1D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Negotiation</w:t>
            </w:r>
          </w:p>
        </w:tc>
      </w:tr>
      <w:tr w:rsidR="002E6C1D" w:rsidRPr="00AE579F" w14:paraId="17B791E4" w14:textId="77777777" w:rsidTr="00EF719D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4D5D9A99" w14:textId="77777777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Political Science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B00B47A" w14:textId="77777777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5187E72" w14:textId="77777777" w:rsidR="002E6C1D" w:rsidRPr="00AE579F" w:rsidRDefault="002E6C1D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Strategy and Conflict</w:t>
            </w:r>
          </w:p>
        </w:tc>
      </w:tr>
      <w:tr w:rsidR="002E6C1D" w:rsidRPr="00AE579F" w14:paraId="0F523979" w14:textId="77777777" w:rsidTr="00EF719D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78648D53" w14:textId="77777777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Public Policy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48E9D84" w14:textId="77777777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E3DAE3E" w14:textId="77777777" w:rsidR="002E6C1D" w:rsidRPr="00AE579F" w:rsidRDefault="002E6C1D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Leadership in Public Interest</w:t>
            </w:r>
          </w:p>
        </w:tc>
      </w:tr>
      <w:tr w:rsidR="002E6C1D" w:rsidRPr="00AE579F" w14:paraId="67CF2D2C" w14:textId="77777777" w:rsidTr="00EF719D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60738C3B" w14:textId="77777777" w:rsidR="002E6C1D" w:rsidRPr="00AE579F" w:rsidRDefault="002E6C1D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Public Policy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BD792E4" w14:textId="77777777" w:rsidR="002E6C1D" w:rsidRPr="00AE579F" w:rsidRDefault="002E6C1D" w:rsidP="00EF719D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C115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82B1E67" w14:textId="77777777" w:rsidR="002E6C1D" w:rsidRPr="00AE579F" w:rsidRDefault="002E6C1D" w:rsidP="00EF719D">
            <w:pPr>
              <w:pStyle w:val="TableParagraph"/>
              <w:spacing w:before="1"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Environmental and Resource Economics and</w:t>
            </w:r>
          </w:p>
          <w:p w14:paraId="193A2CA3" w14:textId="77777777" w:rsidR="002E6C1D" w:rsidRPr="00AE579F" w:rsidRDefault="002E6C1D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Policy</w:t>
            </w:r>
          </w:p>
        </w:tc>
      </w:tr>
      <w:tr w:rsidR="002E6C1D" w:rsidRPr="00AE579F" w14:paraId="3A5B005C" w14:textId="77777777" w:rsidTr="00EF719D">
        <w:trPr>
          <w:trHeight w:val="44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204E786" w14:textId="77777777" w:rsidR="002E6C1D" w:rsidRPr="00AE579F" w:rsidRDefault="002E6C1D" w:rsidP="00EF719D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Social Welfare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32C0CA" w14:textId="77777777" w:rsidR="002E6C1D" w:rsidRPr="00AE579F" w:rsidRDefault="002E6C1D" w:rsidP="00EF719D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31AFFAA" w14:textId="77777777" w:rsidR="002E6C1D" w:rsidRPr="00AE579F" w:rsidRDefault="002E6C1D" w:rsidP="00EF719D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Social Welfare Organizations and</w:t>
            </w:r>
          </w:p>
          <w:p w14:paraId="6DCF0761" w14:textId="77777777" w:rsidR="002E6C1D" w:rsidRPr="00AE579F" w:rsidRDefault="002E6C1D" w:rsidP="00EF719D">
            <w:pPr>
              <w:pStyle w:val="TableParagraph"/>
              <w:spacing w:before="1"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Community Systems</w:t>
            </w:r>
          </w:p>
        </w:tc>
      </w:tr>
      <w:tr w:rsidR="002E6C1D" w:rsidRPr="00AE579F" w14:paraId="5B744F43" w14:textId="77777777" w:rsidTr="00EF719D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5029A775" w14:textId="77777777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Social Welfare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90A0BC4" w14:textId="77777777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1725D5B" w14:textId="77777777" w:rsidR="002E6C1D" w:rsidRPr="00AE579F" w:rsidRDefault="002E6C1D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Community Analysis and Community Needs</w:t>
            </w:r>
          </w:p>
        </w:tc>
      </w:tr>
      <w:tr w:rsidR="002E6C1D" w:rsidRPr="00AE579F" w14:paraId="0EAA12AD" w14:textId="77777777" w:rsidTr="00EF719D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811AA10" w14:textId="77777777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World Arts and Cultures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8B5F0CA" w14:textId="77777777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100A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6E3726F" w14:textId="77777777" w:rsidR="002E6C1D" w:rsidRPr="00AE579F" w:rsidRDefault="002E6C1D" w:rsidP="00EF719D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Art as Social Action</w:t>
            </w:r>
          </w:p>
        </w:tc>
      </w:tr>
      <w:tr w:rsidR="002E6C1D" w:rsidRPr="00AE579F" w14:paraId="6E4ED5AB" w14:textId="77777777" w:rsidTr="00EF719D">
        <w:trPr>
          <w:trHeight w:val="87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D9B1E30" w14:textId="77777777" w:rsidR="002E6C1D" w:rsidRPr="00AE579F" w:rsidRDefault="002E6C1D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E1D8C7" w14:textId="77777777" w:rsidR="002E6C1D" w:rsidRPr="00AE579F" w:rsidRDefault="002E6C1D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World Arts and Cultures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D460CC2" w14:textId="77777777" w:rsidR="002E6C1D" w:rsidRPr="00AE579F" w:rsidRDefault="002E6C1D" w:rsidP="00EF71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642660" w14:textId="77777777" w:rsidR="002E6C1D" w:rsidRPr="00AE579F" w:rsidRDefault="002E6C1D" w:rsidP="00EF719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M125A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420F7AE" w14:textId="77777777" w:rsidR="002E6C1D" w:rsidRPr="00AE579F" w:rsidRDefault="002E6C1D" w:rsidP="00EF719D">
            <w:pPr>
              <w:pStyle w:val="TableParagraph"/>
              <w:spacing w:before="1"/>
              <w:ind w:left="106" w:right="12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Beyond Mexican Mural: Beginning Muralism and Community Development</w:t>
            </w:r>
          </w:p>
          <w:p w14:paraId="0FCAC101" w14:textId="77777777" w:rsidR="002E6C1D" w:rsidRPr="00AE579F" w:rsidRDefault="002E6C1D" w:rsidP="00EF719D">
            <w:pPr>
              <w:pStyle w:val="TableParagraph"/>
              <w:spacing w:line="21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(Same as Chicana/o Studies M186A, and Art</w:t>
            </w:r>
          </w:p>
          <w:p w14:paraId="705B0154" w14:textId="77777777" w:rsidR="002E6C1D" w:rsidRPr="00AE579F" w:rsidRDefault="002E6C1D" w:rsidP="00EF719D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  <w:szCs w:val="18"/>
              </w:rPr>
              <w:t>M186A)</w:t>
            </w:r>
          </w:p>
        </w:tc>
      </w:tr>
      <w:tr w:rsidR="002E6C1D" w:rsidRPr="00AE579F" w14:paraId="18C5FF66" w14:textId="77777777" w:rsidTr="00EF719D">
        <w:trPr>
          <w:trHeight w:val="433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6167FF86" w14:textId="77777777" w:rsidR="002E6C1D" w:rsidRPr="00AE579F" w:rsidRDefault="002E6C1D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sz w:val="18"/>
                <w:szCs w:val="18"/>
              </w:rPr>
              <w:t>UC Center Sacramento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DC2A200" w14:textId="1EB37C06" w:rsidR="002E6C1D" w:rsidRPr="00AE579F" w:rsidRDefault="00F577FE" w:rsidP="00EF719D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below</w:t>
            </w:r>
          </w:p>
        </w:tc>
        <w:tc>
          <w:tcPr>
            <w:tcW w:w="703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ECDD089" w14:textId="66DB3CB4" w:rsidR="002E6C1D" w:rsidRPr="00AE579F" w:rsidRDefault="007A66D3" w:rsidP="00EF719D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E579F">
              <w:rPr>
                <w:rFonts w:asciiTheme="minorHAnsi" w:hAnsiTheme="minorHAnsi" w:cstheme="minorHAnsi"/>
                <w:i/>
                <w:sz w:val="18"/>
              </w:rPr>
              <w:t>See below under “Special Programs” for more information.</w:t>
            </w:r>
          </w:p>
        </w:tc>
      </w:tr>
    </w:tbl>
    <w:p w14:paraId="18915178" w14:textId="77777777" w:rsidR="00C46306" w:rsidRPr="00AE579F" w:rsidRDefault="00C46306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tbl>
      <w:tblPr>
        <w:tblW w:w="1072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1170"/>
        <w:gridCol w:w="7128"/>
      </w:tblGrid>
      <w:tr w:rsidR="005D4017" w:rsidRPr="00AE579F" w14:paraId="493A7908" w14:textId="77777777" w:rsidTr="00C46306">
        <w:trPr>
          <w:trHeight w:val="297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883D" w14:textId="3F794E52" w:rsidR="00F502C9" w:rsidRPr="00AE579F" w:rsidRDefault="000D54AE" w:rsidP="00E41DB6">
            <w:pPr>
              <w:pStyle w:val="Heading2"/>
              <w:rPr>
                <w:rFonts w:asciiTheme="minorHAnsi" w:hAnsiTheme="minorHAnsi" w:cstheme="minorHAnsi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E579F">
              <w:rPr>
                <w:rFonts w:asciiTheme="minorHAnsi" w:hAnsiTheme="minorHAnsi" w:cstheme="minorHAnsi"/>
                <w:color w:val="548DD4" w:themeColor="text2" w:themeTint="99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Upper Division Elective Course (complete </w:t>
            </w:r>
            <w:r w:rsidR="00C46306" w:rsidRPr="00AE579F">
              <w:rPr>
                <w:rFonts w:asciiTheme="minorHAnsi" w:hAnsiTheme="minorHAnsi" w:cstheme="minorHAnsi"/>
                <w:color w:val="548DD4" w:themeColor="text2" w:themeTint="99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AE579F">
              <w:rPr>
                <w:rFonts w:asciiTheme="minorHAnsi" w:hAnsiTheme="minorHAnsi" w:cstheme="minorHAnsi"/>
                <w:color w:val="548DD4" w:themeColor="text2" w:themeTint="99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course)</w:t>
            </w:r>
          </w:p>
        </w:tc>
      </w:tr>
      <w:tr w:rsidR="002E6C1D" w:rsidRPr="00AE579F" w14:paraId="3EED94B3" w14:textId="77777777" w:rsidTr="00E41DB6">
        <w:trPr>
          <w:trHeight w:val="234"/>
        </w:trPr>
        <w:tc>
          <w:tcPr>
            <w:tcW w:w="2427" w:type="dxa"/>
            <w:tcBorders>
              <w:top w:val="nil"/>
              <w:bottom w:val="double" w:sz="1" w:space="0" w:color="000000"/>
            </w:tcBorders>
            <w:shd w:val="clear" w:color="auto" w:fill="E7E6E6"/>
          </w:tcPr>
          <w:p w14:paraId="6341FEE5" w14:textId="77777777" w:rsidR="002E6C1D" w:rsidRPr="00AE579F" w:rsidRDefault="002E6C1D">
            <w:pPr>
              <w:pStyle w:val="TableParagraph"/>
              <w:spacing w:before="1" w:line="213" w:lineRule="exact"/>
              <w:ind w:left="906" w:right="89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E579F">
              <w:rPr>
                <w:rFonts w:asciiTheme="minorHAnsi" w:hAnsiTheme="minorHAnsi" w:cstheme="minorHAnsi"/>
                <w:b/>
                <w:sz w:val="20"/>
              </w:rPr>
              <w:t>Course</w:t>
            </w:r>
          </w:p>
        </w:tc>
        <w:tc>
          <w:tcPr>
            <w:tcW w:w="1170" w:type="dxa"/>
            <w:tcBorders>
              <w:top w:val="nil"/>
              <w:bottom w:val="double" w:sz="1" w:space="0" w:color="000000"/>
            </w:tcBorders>
            <w:shd w:val="clear" w:color="auto" w:fill="E7E6E6"/>
          </w:tcPr>
          <w:p w14:paraId="75DC92F8" w14:textId="77777777" w:rsidR="002E6C1D" w:rsidRPr="00AE579F" w:rsidRDefault="002E6C1D">
            <w:pPr>
              <w:pStyle w:val="TableParagraph"/>
              <w:spacing w:before="1" w:line="213" w:lineRule="exact"/>
              <w:ind w:left="129"/>
              <w:rPr>
                <w:rFonts w:asciiTheme="minorHAnsi" w:hAnsiTheme="minorHAnsi" w:cstheme="minorHAnsi"/>
                <w:b/>
                <w:sz w:val="20"/>
              </w:rPr>
            </w:pPr>
            <w:r w:rsidRPr="00AE579F">
              <w:rPr>
                <w:rFonts w:asciiTheme="minorHAnsi" w:hAnsiTheme="minorHAnsi" w:cstheme="minorHAnsi"/>
                <w:b/>
                <w:sz w:val="20"/>
              </w:rPr>
              <w:t>Course No.</w:t>
            </w:r>
          </w:p>
        </w:tc>
        <w:tc>
          <w:tcPr>
            <w:tcW w:w="7128" w:type="dxa"/>
            <w:tcBorders>
              <w:top w:val="nil"/>
              <w:bottom w:val="double" w:sz="1" w:space="0" w:color="000000"/>
              <w:right w:val="single" w:sz="12" w:space="0" w:color="000000"/>
            </w:tcBorders>
            <w:shd w:val="clear" w:color="auto" w:fill="E7E6E6"/>
          </w:tcPr>
          <w:p w14:paraId="29FF36FF" w14:textId="77777777" w:rsidR="002E6C1D" w:rsidRPr="00AE579F" w:rsidRDefault="002E6C1D">
            <w:pPr>
              <w:pStyle w:val="TableParagraph"/>
              <w:spacing w:before="1" w:line="213" w:lineRule="exact"/>
              <w:ind w:left="1240" w:right="122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E579F">
              <w:rPr>
                <w:rFonts w:asciiTheme="minorHAnsi" w:hAnsiTheme="minorHAnsi" w:cstheme="minorHAnsi"/>
                <w:b/>
                <w:sz w:val="20"/>
              </w:rPr>
              <w:t>Course Title</w:t>
            </w:r>
          </w:p>
        </w:tc>
      </w:tr>
      <w:tr w:rsidR="002E6C1D" w:rsidRPr="00AE579F" w14:paraId="4B6E9C98" w14:textId="77777777" w:rsidTr="00F577FE">
        <w:trPr>
          <w:trHeight w:val="1108"/>
        </w:trPr>
        <w:tc>
          <w:tcPr>
            <w:tcW w:w="2427" w:type="dxa"/>
            <w:tcBorders>
              <w:top w:val="double" w:sz="1" w:space="0" w:color="000000"/>
              <w:right w:val="dotted" w:sz="4" w:space="0" w:color="000000"/>
            </w:tcBorders>
            <w:vAlign w:val="center"/>
          </w:tcPr>
          <w:p w14:paraId="3B6E7C7B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A5247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232E3B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African American Studies</w:t>
            </w:r>
          </w:p>
        </w:tc>
        <w:tc>
          <w:tcPr>
            <w:tcW w:w="1170" w:type="dxa"/>
            <w:tcBorders>
              <w:top w:val="double" w:sz="1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5B16F5E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0A2C22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BFD06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M167</w:t>
            </w:r>
          </w:p>
        </w:tc>
        <w:tc>
          <w:tcPr>
            <w:tcW w:w="7128" w:type="dxa"/>
            <w:tcBorders>
              <w:top w:val="double" w:sz="1" w:space="0" w:color="000000"/>
              <w:left w:val="dotted" w:sz="4" w:space="0" w:color="000000"/>
              <w:right w:val="single" w:sz="12" w:space="0" w:color="000000"/>
            </w:tcBorders>
            <w:vAlign w:val="center"/>
          </w:tcPr>
          <w:p w14:paraId="4636C5F1" w14:textId="77777777" w:rsidR="002E6C1D" w:rsidRPr="00AE579F" w:rsidRDefault="002E6C1D" w:rsidP="00F577FE">
            <w:pPr>
              <w:pStyle w:val="TableParagraph"/>
              <w:spacing w:before="10"/>
              <w:ind w:left="106" w:right="81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Worker Center Movement: Next Wave Organizing for Justice for Immigrant Workers (Same as Asian American Studies M163, Chicana/o Studies M130, and Labor Studies</w:t>
            </w:r>
          </w:p>
          <w:p w14:paraId="3E548492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M167)</w:t>
            </w:r>
          </w:p>
        </w:tc>
      </w:tr>
      <w:tr w:rsidR="002E6C1D" w:rsidRPr="00AE579F" w14:paraId="51633539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6D7A5EF7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African American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A9A0B37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M173</w:t>
            </w:r>
          </w:p>
        </w:tc>
        <w:tc>
          <w:tcPr>
            <w:tcW w:w="7128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2ACFC98" w14:textId="77777777" w:rsidR="002E6C1D" w:rsidRPr="00AE579F" w:rsidRDefault="002E6C1D" w:rsidP="00F577FE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Nonviolence and Social Movements</w:t>
            </w:r>
          </w:p>
        </w:tc>
      </w:tr>
      <w:tr w:rsidR="002E6C1D" w:rsidRPr="00AE579F" w14:paraId="5D48D42A" w14:textId="77777777" w:rsidTr="00F577FE">
        <w:trPr>
          <w:trHeight w:val="44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65FDBC06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American Indian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22316BC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C121</w:t>
            </w:r>
          </w:p>
        </w:tc>
        <w:tc>
          <w:tcPr>
            <w:tcW w:w="7128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72BFAFF" w14:textId="77777777" w:rsidR="002E6C1D" w:rsidRPr="00AE579F" w:rsidRDefault="002E6C1D" w:rsidP="00F577FE">
            <w:pPr>
              <w:pStyle w:val="TableParagraph"/>
              <w:spacing w:before="1" w:line="220" w:lineRule="atLeast"/>
              <w:ind w:left="106" w:right="310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Working in Tribal Communities: Preparing for Fieldwork</w:t>
            </w:r>
          </w:p>
        </w:tc>
      </w:tr>
      <w:tr w:rsidR="002E6C1D" w:rsidRPr="00AE579F" w14:paraId="26339AE6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4E002CB1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Anthropology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7BF6F8B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138P</w:t>
            </w:r>
          </w:p>
        </w:tc>
        <w:tc>
          <w:tcPr>
            <w:tcW w:w="7128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6272142" w14:textId="77777777" w:rsidR="002E6C1D" w:rsidRPr="00AE579F" w:rsidRDefault="002E6C1D" w:rsidP="00F577FE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Field Methods in Cultural Anthropology</w:t>
            </w:r>
          </w:p>
        </w:tc>
      </w:tr>
      <w:tr w:rsidR="002E6C1D" w:rsidRPr="00AE579F" w14:paraId="4959CE17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4CA2CB1" w14:textId="77777777" w:rsidR="002E6C1D" w:rsidRPr="00AE579F" w:rsidRDefault="002E6C1D" w:rsidP="00F577FE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Anthropology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21528C" w14:textId="77777777" w:rsidR="002E6C1D" w:rsidRPr="00AE579F" w:rsidRDefault="002E6C1D" w:rsidP="00F577FE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M138Q</w:t>
            </w:r>
          </w:p>
        </w:tc>
        <w:tc>
          <w:tcPr>
            <w:tcW w:w="7128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868B34E" w14:textId="77777777" w:rsidR="002E6C1D" w:rsidRPr="00AE579F" w:rsidRDefault="002E6C1D" w:rsidP="00F577FE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Fieldwork in Asian American and Pacific</w:t>
            </w:r>
          </w:p>
          <w:p w14:paraId="73B38748" w14:textId="582E20AA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Islander Communities</w:t>
            </w:r>
            <w:r w:rsidR="007A66D3"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(Same as Asian American Studies M134A)</w:t>
            </w:r>
          </w:p>
        </w:tc>
      </w:tr>
    </w:tbl>
    <w:p w14:paraId="154428CB" w14:textId="77777777" w:rsidR="00F502C9" w:rsidRPr="00AE579F" w:rsidRDefault="00F502C9">
      <w:pPr>
        <w:pStyle w:val="BodyText"/>
        <w:spacing w:before="2"/>
        <w:rPr>
          <w:rFonts w:asciiTheme="minorHAnsi" w:hAnsiTheme="minorHAnsi" w:cstheme="minorHAnsi"/>
        </w:rPr>
      </w:pPr>
    </w:p>
    <w:tbl>
      <w:tblPr>
        <w:tblW w:w="10723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1170"/>
        <w:gridCol w:w="7126"/>
      </w:tblGrid>
      <w:tr w:rsidR="002E6C1D" w:rsidRPr="00AE579F" w14:paraId="12F9C115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57F5BEF3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Asian American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9AB5CED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M108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E18B21D" w14:textId="77777777" w:rsidR="002E6C1D" w:rsidRPr="00AE579F" w:rsidRDefault="002E6C1D" w:rsidP="00F577FE">
            <w:pPr>
              <w:pStyle w:val="TableParagraph"/>
              <w:spacing w:before="1" w:line="21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Policy, Planning, and</w:t>
            </w:r>
            <w:r w:rsidRPr="00AE579F">
              <w:rPr>
                <w:rFonts w:asciiTheme="minorHAnsi" w:hAnsiTheme="minorHAnsi" w:cstheme="minorHAnsi"/>
                <w:i/>
                <w:spacing w:val="-15"/>
                <w:sz w:val="20"/>
                <w:szCs w:val="20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Community</w:t>
            </w:r>
          </w:p>
          <w:p w14:paraId="6475B6FC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(Same as Urban Planning</w:t>
            </w:r>
            <w:r w:rsidRPr="00AE579F">
              <w:rPr>
                <w:rFonts w:asciiTheme="minorHAnsi" w:hAnsiTheme="minorHAnsi" w:cstheme="minorHAnsi"/>
                <w:i/>
                <w:spacing w:val="-11"/>
                <w:sz w:val="20"/>
                <w:szCs w:val="20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M122)</w:t>
            </w:r>
          </w:p>
        </w:tc>
      </w:tr>
      <w:tr w:rsidR="002E6C1D" w:rsidRPr="00AE579F" w14:paraId="4E6D2F6C" w14:textId="77777777" w:rsidTr="00F577FE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2710CD0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05344C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Asian American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0B40BF1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3B0F90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141A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2D1008C" w14:textId="77777777" w:rsidR="002E6C1D" w:rsidRPr="00AE579F" w:rsidRDefault="002E6C1D" w:rsidP="00F577FE">
            <w:pPr>
              <w:pStyle w:val="TableParagraph"/>
              <w:spacing w:before="1"/>
              <w:ind w:left="106" w:right="529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Asian American and Pacific Islander Leadership Development Project Part I:</w:t>
            </w:r>
          </w:p>
          <w:p w14:paraId="370ED0CE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Leadership</w:t>
            </w:r>
          </w:p>
        </w:tc>
      </w:tr>
      <w:tr w:rsidR="002E6C1D" w:rsidRPr="00AE579F" w14:paraId="3E31E383" w14:textId="77777777" w:rsidTr="00F577FE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4DC1321A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BF08E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Asian American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A383AA5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2EBB97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141B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DDF35B2" w14:textId="77777777" w:rsidR="002E6C1D" w:rsidRPr="00AE579F" w:rsidRDefault="002E6C1D" w:rsidP="00F577FE">
            <w:pPr>
              <w:pStyle w:val="TableParagraph"/>
              <w:spacing w:before="1"/>
              <w:ind w:left="106" w:right="99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Asian American and Pacific Islander Leadership Development Project Part II: Field</w:t>
            </w:r>
          </w:p>
          <w:p w14:paraId="371BBD17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Studies</w:t>
            </w:r>
          </w:p>
        </w:tc>
      </w:tr>
      <w:tr w:rsidR="002E6C1D" w:rsidRPr="00AE579F" w14:paraId="3586B88C" w14:textId="77777777" w:rsidTr="00F577FE">
        <w:trPr>
          <w:trHeight w:val="660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AF1EF5C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85CEF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Asian American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A9225B8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E0F6F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M143A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D62FE73" w14:textId="77777777" w:rsidR="002E6C1D" w:rsidRPr="00AE579F" w:rsidRDefault="002E6C1D" w:rsidP="00F577FE">
            <w:pPr>
              <w:pStyle w:val="TableParagraph"/>
              <w:spacing w:before="1"/>
              <w:ind w:left="106" w:right="471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Fieldwork in Asian American and Pacific Islander Communities</w:t>
            </w:r>
          </w:p>
          <w:p w14:paraId="19C8558D" w14:textId="77777777" w:rsidR="002E6C1D" w:rsidRPr="00AE579F" w:rsidRDefault="002E6C1D" w:rsidP="00F577FE">
            <w:pPr>
              <w:pStyle w:val="TableParagraph"/>
              <w:spacing w:line="19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(Same as Anthropology M138Q)</w:t>
            </w:r>
          </w:p>
        </w:tc>
      </w:tr>
      <w:tr w:rsidR="00FE7F35" w:rsidRPr="00AE579F" w14:paraId="03DA7D72" w14:textId="77777777" w:rsidTr="00F577FE">
        <w:trPr>
          <w:trHeight w:val="660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4D43A5E1" w14:textId="7D2F4EB6" w:rsidR="00FE7F35" w:rsidRPr="00AE579F" w:rsidRDefault="00FE7F35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Asian American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73F8D4B" w14:textId="5C462401" w:rsidR="00FE7F35" w:rsidRPr="00AE579F" w:rsidRDefault="00FE7F35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M161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C1C46F2" w14:textId="35CB68CC" w:rsidR="00FE7F35" w:rsidRPr="00AE579F" w:rsidRDefault="00FE7F35" w:rsidP="00F577FE">
            <w:pPr>
              <w:pStyle w:val="TableParagraph"/>
              <w:spacing w:before="1"/>
              <w:ind w:left="106" w:right="471" w:firstLine="2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Ethnic, Cultural, and Gender Issues in America’s Healthcare Systems</w:t>
            </w:r>
          </w:p>
        </w:tc>
      </w:tr>
      <w:tr w:rsidR="002E6C1D" w:rsidRPr="00AE579F" w14:paraId="0F58AF39" w14:textId="77777777" w:rsidTr="00F577FE">
        <w:trPr>
          <w:trHeight w:val="109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C62A0CA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BF1543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F87CD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Asian American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A29A2DB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98E2B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FBC99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M163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8E2FD2A" w14:textId="77777777" w:rsidR="002E6C1D" w:rsidRPr="00AE579F" w:rsidRDefault="002E6C1D" w:rsidP="00F577FE">
            <w:pPr>
              <w:pStyle w:val="TableParagraph"/>
              <w:spacing w:before="1"/>
              <w:ind w:left="106" w:right="81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Worker Center Movement: Next Wave Organizing for Justice for Immigrant Workers (Same as Chicana/o Studies M130, African American Studies M167, and Labor Studies</w:t>
            </w:r>
          </w:p>
          <w:p w14:paraId="37172E51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M167)</w:t>
            </w:r>
          </w:p>
        </w:tc>
      </w:tr>
      <w:tr w:rsidR="002E6C1D" w:rsidRPr="00AE579F" w14:paraId="116D1B36" w14:textId="77777777" w:rsidTr="00F577FE">
        <w:trPr>
          <w:trHeight w:val="109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5846D05B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42B2C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E8F0FB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Chicana and Chicano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C719749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C5BE03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7418C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M122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C3A6423" w14:textId="77777777" w:rsidR="002E6C1D" w:rsidRPr="00AE579F" w:rsidRDefault="002E6C1D" w:rsidP="00F577FE">
            <w:pPr>
              <w:pStyle w:val="TableParagraph"/>
              <w:spacing w:before="1"/>
              <w:ind w:left="106" w:right="155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Planning Issues in Latina/o Communities: Preserving and Strengthening Community Assets in Mexican &amp; Salvadoran Los Angeles (Same as Labor Studies M122, and Urban</w:t>
            </w:r>
          </w:p>
          <w:p w14:paraId="5720691B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Planning M171)</w:t>
            </w:r>
          </w:p>
        </w:tc>
      </w:tr>
      <w:tr w:rsidR="002E6C1D" w:rsidRPr="00AE579F" w14:paraId="763C7B01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1B99766" w14:textId="77777777" w:rsidR="002E6C1D" w:rsidRPr="00AE579F" w:rsidRDefault="002E6C1D" w:rsidP="00F577FE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Chicana and Chicano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7F1E10B" w14:textId="77777777" w:rsidR="002E6C1D" w:rsidRPr="00AE579F" w:rsidRDefault="002E6C1D" w:rsidP="00F577FE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5535DA7" w14:textId="77777777" w:rsidR="002E6C1D" w:rsidRPr="00AE579F" w:rsidRDefault="002E6C1D" w:rsidP="00F577FE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Applied Research Methods in Latino</w:t>
            </w:r>
          </w:p>
          <w:p w14:paraId="2A3CB6C5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Communities</w:t>
            </w:r>
          </w:p>
        </w:tc>
      </w:tr>
      <w:tr w:rsidR="002E6C1D" w:rsidRPr="00AE579F" w14:paraId="0A55B533" w14:textId="77777777" w:rsidTr="00F577FE">
        <w:trPr>
          <w:trHeight w:val="660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F517133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07736" w14:textId="77777777" w:rsidR="002E6C1D" w:rsidRPr="00AE579F" w:rsidRDefault="002E6C1D" w:rsidP="00F577F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Chicana and Chicano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F9A299B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B1B18" w14:textId="77777777" w:rsidR="002E6C1D" w:rsidRPr="00AE579F" w:rsidRDefault="002E6C1D" w:rsidP="00F577F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M127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E8B1DE4" w14:textId="77777777" w:rsidR="002E6C1D" w:rsidRPr="00AE579F" w:rsidRDefault="002E6C1D" w:rsidP="00F577FE">
            <w:pPr>
              <w:pStyle w:val="TableParagraph"/>
              <w:spacing w:before="1"/>
              <w:ind w:left="106" w:right="172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Farmworker Movements, Social Justice, and United Farm Workers Legacy</w:t>
            </w:r>
          </w:p>
          <w:p w14:paraId="1A069A2F" w14:textId="77777777" w:rsidR="002E6C1D" w:rsidRPr="00AE579F" w:rsidRDefault="002E6C1D" w:rsidP="00F577FE">
            <w:pPr>
              <w:pStyle w:val="TableParagraph"/>
              <w:spacing w:line="19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(Same as Labor Studies M127)</w:t>
            </w:r>
          </w:p>
        </w:tc>
      </w:tr>
      <w:tr w:rsidR="002E6C1D" w:rsidRPr="00AE579F" w14:paraId="31F227BE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5151AE1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Chicana and Chicano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5B4E9CD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M128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87A42EC" w14:textId="77777777" w:rsidR="002E6C1D" w:rsidRPr="00AE579F" w:rsidRDefault="002E6C1D" w:rsidP="00F577FE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Race, Gender, and U.S. Labor</w:t>
            </w:r>
          </w:p>
          <w:p w14:paraId="356655B1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(Same as Labor Studies M128)</w:t>
            </w:r>
          </w:p>
        </w:tc>
      </w:tr>
      <w:tr w:rsidR="008D4462" w:rsidRPr="00AE579F" w14:paraId="60A7155F" w14:textId="77777777" w:rsidTr="00F577FE">
        <w:trPr>
          <w:trHeight w:val="109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9DC7805" w14:textId="4CD76B41" w:rsidR="008D4462" w:rsidRPr="00AE579F" w:rsidRDefault="008D4462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Chicana and Chicano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9F5126A" w14:textId="26DA375D" w:rsidR="008D4462" w:rsidRPr="00AE579F" w:rsidRDefault="00F577FE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D4462" w:rsidRPr="00AE579F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F834175" w14:textId="77777777" w:rsidR="008D4462" w:rsidRPr="00AE579F" w:rsidRDefault="008D4462" w:rsidP="00F577FE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Field Research Methods in Labor and</w:t>
            </w:r>
          </w:p>
          <w:p w14:paraId="19D021A2" w14:textId="69732541" w:rsidR="008D4462" w:rsidRPr="00AE579F" w:rsidRDefault="008D4462" w:rsidP="00F577FE">
            <w:pPr>
              <w:pStyle w:val="TableParagraph"/>
              <w:spacing w:before="1"/>
              <w:ind w:left="106" w:right="8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Workplace Studies</w:t>
            </w:r>
          </w:p>
        </w:tc>
      </w:tr>
      <w:tr w:rsidR="002E6C1D" w:rsidRPr="00AE579F" w14:paraId="17949DF7" w14:textId="77777777" w:rsidTr="00F577FE">
        <w:trPr>
          <w:trHeight w:val="109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1EB5F98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F0D35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6A6C92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Chicana and Chicano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ED3C700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61A0E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A23066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M130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527A46E" w14:textId="77777777" w:rsidR="002E6C1D" w:rsidRPr="00AE579F" w:rsidRDefault="002E6C1D" w:rsidP="00F577FE">
            <w:pPr>
              <w:pStyle w:val="TableParagraph"/>
              <w:spacing w:before="1"/>
              <w:ind w:left="106" w:right="8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Worker Center Movement: Next Wave Organizing for Justice for Immigrant Workers (Same as African American Studies M167, Asian American Studies M163, and Labor</w:t>
            </w:r>
          </w:p>
          <w:p w14:paraId="7CDBCEAC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Studies M167)</w:t>
            </w:r>
          </w:p>
        </w:tc>
      </w:tr>
      <w:tr w:rsidR="002E6C1D" w:rsidRPr="00AE579F" w14:paraId="2985D38A" w14:textId="77777777" w:rsidTr="00F577FE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B7CBB69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E8B34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Chicana and Chicano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39F1E7D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157A9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M144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36CB55A" w14:textId="77777777" w:rsidR="002E6C1D" w:rsidRPr="00AE579F" w:rsidRDefault="002E6C1D" w:rsidP="00F577FE">
            <w:pPr>
              <w:pStyle w:val="TableParagraph"/>
              <w:spacing w:before="1"/>
              <w:ind w:left="109" w:right="3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Women's Movement in Latin America (Same as Gender Studies M144 and Labor</w:t>
            </w:r>
          </w:p>
          <w:p w14:paraId="0C761810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Studies M144)</w:t>
            </w:r>
          </w:p>
        </w:tc>
      </w:tr>
      <w:tr w:rsidR="002E6C1D" w:rsidRPr="00AE579F" w14:paraId="1A38E5B5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E1111AE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Chicana and Chicano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FDFEAB2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C179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C3B8822" w14:textId="77777777" w:rsidR="002E6C1D" w:rsidRPr="00AE579F" w:rsidRDefault="002E6C1D" w:rsidP="00F577FE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Language Politics and Policies in U.S.:</w:t>
            </w:r>
          </w:p>
          <w:p w14:paraId="62E22F2E" w14:textId="46418470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Comparative History</w:t>
            </w:r>
            <w:r w:rsidR="00FE7F35"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FE7F35" w:rsidRPr="00AE579F" w14:paraId="69EFC247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24C540A" w14:textId="05C0D4D4" w:rsidR="00FE7F35" w:rsidRPr="00AE579F" w:rsidRDefault="00FE7F35" w:rsidP="00FE7F35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Chicana and Chicano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540AC8B" w14:textId="51B16AF5" w:rsidR="00FE7F35" w:rsidRPr="00AE579F" w:rsidRDefault="00FE7F35" w:rsidP="00FE7F35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E611DB6" w14:textId="77777777" w:rsidR="00FE7F35" w:rsidRPr="002D57AD" w:rsidRDefault="00FE7F35" w:rsidP="009C66F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D57AD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bidi="ar-SA"/>
              </w:rPr>
              <w:t>Exploring Unequal Los Angeles Race and Place</w:t>
            </w:r>
          </w:p>
          <w:p w14:paraId="5D283114" w14:textId="77777777" w:rsidR="00FE7F35" w:rsidRPr="00AE579F" w:rsidRDefault="00FE7F35" w:rsidP="00FE7F35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E6C1D" w:rsidRPr="00AE579F" w14:paraId="74B0F890" w14:textId="77777777" w:rsidTr="00F577FE">
        <w:trPr>
          <w:trHeight w:val="660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5856722B" w14:textId="7AD45488" w:rsidR="002E6C1D" w:rsidRPr="00AE579F" w:rsidRDefault="002E6C1D" w:rsidP="00F577FE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Community Engagement and Social Change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766C1E7" w14:textId="77777777" w:rsidR="002E6C1D" w:rsidRPr="00AE579F" w:rsidRDefault="002E6C1D" w:rsidP="00F577F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296C13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M115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C23CE60" w14:textId="77777777" w:rsidR="002E6C1D" w:rsidRPr="00AE579F" w:rsidRDefault="002E6C1D" w:rsidP="00F577FE">
            <w:pPr>
              <w:pStyle w:val="TableParagraph"/>
              <w:spacing w:before="111"/>
              <w:ind w:left="109" w:right="88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Citizenship and Public Service (Same as Political Science M115C)</w:t>
            </w:r>
          </w:p>
        </w:tc>
      </w:tr>
      <w:tr w:rsidR="002E6C1D" w:rsidRPr="00AE579F" w14:paraId="1E0B1E34" w14:textId="77777777" w:rsidTr="00F577FE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6337FDCA" w14:textId="39358E15" w:rsidR="002E6C1D" w:rsidRPr="00AE579F" w:rsidRDefault="002E6C1D" w:rsidP="00F577FE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Community Engagement and Social Change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6101A47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D0536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E4DC65A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F4D74" w14:textId="77777777" w:rsidR="002E6C1D" w:rsidRPr="00AE579F" w:rsidRDefault="002E6C1D" w:rsidP="00F577FE">
            <w:pPr>
              <w:pStyle w:val="TableParagraph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Conflict, Power, Inequality, and Change</w:t>
            </w:r>
          </w:p>
        </w:tc>
      </w:tr>
      <w:tr w:rsidR="002E6C1D" w:rsidRPr="00AE579F" w14:paraId="541D621D" w14:textId="77777777" w:rsidTr="00F577FE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D65B630" w14:textId="3557BD87" w:rsidR="002E6C1D" w:rsidRPr="00AE579F" w:rsidRDefault="002E6C1D" w:rsidP="00F577FE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Community Engagement and Social Change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20B1EDD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BCC70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CCEE1D2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9F5F4" w14:textId="17FFCA9E" w:rsidR="002E6C1D" w:rsidRPr="00AE579F" w:rsidRDefault="002E6C1D" w:rsidP="00F577FE">
            <w:pPr>
              <w:pStyle w:val="TableParagraph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Access to Justice: Hope and Reality</w:t>
            </w:r>
            <w:r w:rsidR="00FE7F35"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FE7F35" w:rsidRPr="00AE579F" w14:paraId="5C086CDC" w14:textId="77777777" w:rsidTr="00F577FE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39635BD" w14:textId="145F5012" w:rsidR="00FE7F35" w:rsidRPr="00AE579F" w:rsidRDefault="00FE7F35" w:rsidP="00F577FE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Community Health Sciences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985320" w14:textId="5AB3AC2A" w:rsidR="00FE7F35" w:rsidRPr="00AE579F" w:rsidRDefault="00FE7F35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187A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9E0BED8" w14:textId="7E063A68" w:rsidR="00FE7F35" w:rsidRPr="002D57AD" w:rsidRDefault="00FE7F35" w:rsidP="00FE7F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bidi="ar-SA"/>
              </w:rPr>
            </w:pPr>
            <w:r w:rsidRPr="002D57AD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bidi="ar-SA"/>
              </w:rPr>
              <w:t>Introduction to Interventions for At-Risk Populations</w:t>
            </w:r>
          </w:p>
          <w:p w14:paraId="72B9C6B1" w14:textId="77777777" w:rsidR="00FE7F35" w:rsidRPr="00AE579F" w:rsidRDefault="00FE7F35" w:rsidP="00F577FE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E7F35" w:rsidRPr="00AE579F" w14:paraId="4D427FBE" w14:textId="77777777" w:rsidTr="00F577FE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918614D" w14:textId="417142C3" w:rsidR="00FE7F35" w:rsidRPr="00AE579F" w:rsidRDefault="00FE7F35" w:rsidP="00FE7F35">
            <w:pPr>
              <w:pStyle w:val="TableParagraph"/>
              <w:spacing w:before="1"/>
              <w:ind w:left="107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Community Health Sciences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75976A1" w14:textId="2391B3E4" w:rsidR="00FE7F35" w:rsidRPr="00AE579F" w:rsidRDefault="00FE7F35" w:rsidP="00FE7F35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187</w:t>
            </w: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4EAAA94" w14:textId="77777777" w:rsidR="00FE7F35" w:rsidRPr="002D57AD" w:rsidRDefault="00FE7F35" w:rsidP="00FE7F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bidi="ar-SA"/>
              </w:rPr>
            </w:pPr>
            <w:r w:rsidRPr="002D57AD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bidi="ar-SA"/>
              </w:rPr>
              <w:t>Introduction to Interventions for At-Risk Populations</w:t>
            </w:r>
          </w:p>
          <w:p w14:paraId="0E28C60C" w14:textId="77777777" w:rsidR="00FE7F35" w:rsidRPr="00AE579F" w:rsidRDefault="00FE7F35" w:rsidP="00FE7F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2E6C1D" w:rsidRPr="00AE579F" w14:paraId="46321E92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649CF86" w14:textId="77777777" w:rsidR="002E6C1D" w:rsidRPr="00AE579F" w:rsidRDefault="002E6C1D" w:rsidP="00F577FE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Economics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AB0B1D" w14:textId="77777777" w:rsidR="002E6C1D" w:rsidRPr="00AE579F" w:rsidRDefault="002E6C1D" w:rsidP="00F577FE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M135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4D643A8" w14:textId="77777777" w:rsidR="002E6C1D" w:rsidRPr="00AE579F" w:rsidRDefault="002E6C1D" w:rsidP="00F577FE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Economic Models of Public Choice</w:t>
            </w:r>
          </w:p>
          <w:p w14:paraId="1AEE61FE" w14:textId="77777777" w:rsidR="002E6C1D" w:rsidRPr="00AE579F" w:rsidRDefault="002E6C1D" w:rsidP="00F577FE">
            <w:pPr>
              <w:pStyle w:val="TableParagraph"/>
              <w:spacing w:line="19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(Same as Political Science M105)</w:t>
            </w:r>
          </w:p>
        </w:tc>
      </w:tr>
      <w:tr w:rsidR="002E6C1D" w:rsidRPr="00AE579F" w14:paraId="5383004F" w14:textId="77777777" w:rsidTr="00F577FE">
        <w:trPr>
          <w:trHeight w:val="44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BCBA3F4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Economics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E5D841C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4A1F00E" w14:textId="77777777" w:rsidR="002E6C1D" w:rsidRPr="00AE579F" w:rsidRDefault="002E6C1D" w:rsidP="00F577FE">
            <w:pPr>
              <w:pStyle w:val="TableParagraph"/>
              <w:spacing w:before="1" w:line="220" w:lineRule="atLeast"/>
              <w:ind w:left="106" w:right="780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Introduction to Urban and Regional Economics</w:t>
            </w:r>
          </w:p>
        </w:tc>
      </w:tr>
    </w:tbl>
    <w:p w14:paraId="63AFAB84" w14:textId="77777777" w:rsidR="00F502C9" w:rsidRPr="00AE579F" w:rsidRDefault="00F502C9">
      <w:pPr>
        <w:pStyle w:val="BodyText"/>
        <w:spacing w:before="2"/>
        <w:rPr>
          <w:rFonts w:asciiTheme="minorHAnsi" w:hAnsiTheme="minorHAnsi" w:cstheme="minorHAnsi"/>
        </w:rPr>
      </w:pPr>
    </w:p>
    <w:tbl>
      <w:tblPr>
        <w:tblW w:w="10723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1170"/>
        <w:gridCol w:w="7126"/>
      </w:tblGrid>
      <w:tr w:rsidR="002E6C1D" w:rsidRPr="00AE579F" w14:paraId="3CF297A4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6553D878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CA4548D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139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74C80B6" w14:textId="77777777" w:rsidR="002E6C1D" w:rsidRPr="00AE579F" w:rsidRDefault="002E6C1D" w:rsidP="00F577FE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Educational Program Evaluation</w:t>
            </w:r>
          </w:p>
        </w:tc>
      </w:tr>
      <w:tr w:rsidR="002E6C1D" w:rsidRPr="00AE579F" w14:paraId="64E7ED0A" w14:textId="77777777" w:rsidTr="00F577FE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41B03A08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AF1B60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Gender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8B9FCE0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2716C3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M144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0A0F436" w14:textId="77777777" w:rsidR="002E6C1D" w:rsidRPr="00AE579F" w:rsidRDefault="002E6C1D" w:rsidP="00F577FE">
            <w:pPr>
              <w:pStyle w:val="TableParagraph"/>
              <w:spacing w:before="1"/>
              <w:ind w:left="109" w:right="52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Women's Movement in Latin America (Same as Chicana/o Studies M144, and</w:t>
            </w:r>
          </w:p>
          <w:p w14:paraId="39C56607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Labor Studies M144)</w:t>
            </w:r>
          </w:p>
        </w:tc>
      </w:tr>
      <w:tr w:rsidR="002E6C1D" w:rsidRPr="00AE579F" w14:paraId="5B28465B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07D7D6A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Gender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9410ABF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M186B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F4626EA" w14:textId="77777777" w:rsidR="002E6C1D" w:rsidRPr="00AE579F" w:rsidRDefault="002E6C1D" w:rsidP="00F577FE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Global Feminism, 1850 to Present</w:t>
            </w:r>
          </w:p>
          <w:p w14:paraId="314FBD92" w14:textId="57803D3D" w:rsidR="002E6C1D" w:rsidRPr="00AE579F" w:rsidRDefault="002E6C1D" w:rsidP="00F577FE">
            <w:pPr>
              <w:pStyle w:val="TableParagraph"/>
              <w:spacing w:line="19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(Same as History M186B)</w:t>
            </w:r>
            <w:r w:rsidR="00FE7F35"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FE7F35" w:rsidRPr="00AE579F" w14:paraId="61A77F78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AB0AEB7" w14:textId="76DC42C0" w:rsidR="00FE7F35" w:rsidRPr="00AE579F" w:rsidRDefault="00FE7F35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Health Policy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72B5344" w14:textId="00E28A1A" w:rsidR="00FE7F35" w:rsidRPr="00AE579F" w:rsidRDefault="00FE7F35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M110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4260556" w14:textId="0DD8A7E5" w:rsidR="00FE7F35" w:rsidRPr="00AE579F" w:rsidRDefault="00FE7F35" w:rsidP="00F577FE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Ethnic, Cultural, and Gender Issues in America’s Healthcare Systems</w:t>
            </w:r>
          </w:p>
        </w:tc>
      </w:tr>
      <w:tr w:rsidR="009C66F8" w:rsidRPr="00AE579F" w14:paraId="470A1C64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3AB9AB5" w14:textId="0658CA36" w:rsidR="009C66F8" w:rsidRPr="00AE579F" w:rsidRDefault="009C66F8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Health Policy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95AD21E" w14:textId="079C81BA" w:rsidR="009C66F8" w:rsidRPr="00AE579F" w:rsidRDefault="009C66F8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C3BA3DC" w14:textId="6EDDA70A" w:rsidR="009C66F8" w:rsidRPr="00AE579F" w:rsidRDefault="00495BBB" w:rsidP="009C66F8">
            <w:pPr>
              <w:pStyle w:val="TableParagraph"/>
              <w:spacing w:before="1" w:line="219" w:lineRule="exac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9C66F8" w:rsidRPr="00AE57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Foundations of Maternal and Child Health</w:t>
            </w:r>
          </w:p>
        </w:tc>
      </w:tr>
      <w:tr w:rsidR="002E6C1D" w:rsidRPr="00AE579F" w14:paraId="1D91E928" w14:textId="77777777" w:rsidTr="00F577FE">
        <w:trPr>
          <w:trHeight w:val="44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31FF35E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BC81C9C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M186B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6FE871A" w14:textId="77777777" w:rsidR="002E6C1D" w:rsidRPr="00AE579F" w:rsidRDefault="002E6C1D" w:rsidP="00F577FE">
            <w:pPr>
              <w:pStyle w:val="TableParagraph"/>
              <w:spacing w:before="1" w:line="220" w:lineRule="atLeast"/>
              <w:ind w:left="109" w:right="91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Global Feminism, 1850 to Present (Same as Gender Studies M186B)</w:t>
            </w:r>
          </w:p>
        </w:tc>
      </w:tr>
      <w:tr w:rsidR="002E6C1D" w:rsidRPr="00AE579F" w14:paraId="12441BB4" w14:textId="77777777" w:rsidTr="00F577FE">
        <w:trPr>
          <w:trHeight w:val="109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1AA6EFD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09005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1B476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084D685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26A5B3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FA7C1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M122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9C38E3F" w14:textId="77777777" w:rsidR="002E6C1D" w:rsidRPr="00AE579F" w:rsidRDefault="002E6C1D" w:rsidP="00F577FE">
            <w:pPr>
              <w:pStyle w:val="TableParagraph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Planning Issues in Latina/o Communities: Preserving and Strengthening Community Assets in Mexican &amp; Salvadoran Los Angeles</w:t>
            </w:r>
          </w:p>
          <w:p w14:paraId="3E34FFBF" w14:textId="77777777" w:rsidR="002E6C1D" w:rsidRPr="00AE579F" w:rsidRDefault="002E6C1D" w:rsidP="00F577FE">
            <w:pPr>
              <w:pStyle w:val="TableParagraph"/>
              <w:spacing w:line="220" w:lineRule="atLeast"/>
              <w:ind w:left="106" w:right="7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(Same as Chicana/o Studies M122 and Urban Planning M171)</w:t>
            </w:r>
          </w:p>
        </w:tc>
      </w:tr>
      <w:tr w:rsidR="002E6C1D" w:rsidRPr="00AE579F" w14:paraId="37CEA9B4" w14:textId="77777777" w:rsidTr="00F577FE">
        <w:trPr>
          <w:trHeight w:val="657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59E78FA5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EA32E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C46E750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4CC77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M127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9C4DA5B" w14:textId="77777777" w:rsidR="002E6C1D" w:rsidRPr="00AE579F" w:rsidRDefault="002E6C1D" w:rsidP="00F577FE">
            <w:pPr>
              <w:pStyle w:val="TableParagraph"/>
              <w:ind w:left="106" w:right="172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Farmworker Movements, Social Justice, and United Farm Workers Legacy</w:t>
            </w:r>
          </w:p>
          <w:p w14:paraId="4FF9A8D4" w14:textId="77777777" w:rsidR="002E6C1D" w:rsidRPr="00AE579F" w:rsidRDefault="002E6C1D" w:rsidP="00F577FE">
            <w:pPr>
              <w:pStyle w:val="TableParagraph"/>
              <w:spacing w:line="19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(Same as Chicana/o Studies M127)</w:t>
            </w:r>
          </w:p>
        </w:tc>
      </w:tr>
      <w:tr w:rsidR="002E6C1D" w:rsidRPr="00AE579F" w14:paraId="21EC9C84" w14:textId="77777777" w:rsidTr="00F577FE">
        <w:trPr>
          <w:trHeight w:val="44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E512C52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B1DF5AB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M128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7667D96" w14:textId="77777777" w:rsidR="002E6C1D" w:rsidRPr="00AE579F" w:rsidRDefault="002E6C1D" w:rsidP="00F577FE">
            <w:pPr>
              <w:pStyle w:val="TableParagraph"/>
              <w:spacing w:before="1" w:line="220" w:lineRule="atLeast"/>
              <w:ind w:left="106" w:right="834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Race, Gender, and U.S. Labor (Same as Chicana/o Studies M128)</w:t>
            </w:r>
          </w:p>
        </w:tc>
      </w:tr>
      <w:tr w:rsidR="002E6C1D" w:rsidRPr="00AE579F" w14:paraId="120FB478" w14:textId="77777777" w:rsidTr="00F577FE">
        <w:trPr>
          <w:trHeight w:val="657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D3D3033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EC980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351D73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798A0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M144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666EF6C" w14:textId="77777777" w:rsidR="002E6C1D" w:rsidRPr="00AE579F" w:rsidRDefault="002E6C1D" w:rsidP="00F577FE">
            <w:pPr>
              <w:pStyle w:val="TableParagraph"/>
              <w:ind w:left="109" w:right="52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Women's Movement in Latin America (Same as Chicana/o Studies M144, and</w:t>
            </w:r>
          </w:p>
          <w:p w14:paraId="35FBA5AD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Gender Studies M144)</w:t>
            </w:r>
          </w:p>
        </w:tc>
      </w:tr>
      <w:tr w:rsidR="002E6C1D" w:rsidRPr="00AE579F" w14:paraId="1DA9AD7B" w14:textId="77777777" w:rsidTr="00F577FE">
        <w:trPr>
          <w:trHeight w:val="109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7F8B122B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44ECC4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BD979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312A842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CDD9BF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275233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M167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88931E4" w14:textId="77777777" w:rsidR="002E6C1D" w:rsidRPr="00AE579F" w:rsidRDefault="002E6C1D" w:rsidP="00F577FE">
            <w:pPr>
              <w:pStyle w:val="TableParagraph"/>
              <w:spacing w:before="1"/>
              <w:ind w:left="106" w:right="8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Worker Center Movement: Next Wave Organizing for Justice for Immigrant Workers (Same as African American Studies M167, Asian American Studies M163, and</w:t>
            </w:r>
          </w:p>
          <w:p w14:paraId="324BB69F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Chicana/o Studies M130)</w:t>
            </w:r>
          </w:p>
        </w:tc>
      </w:tr>
      <w:tr w:rsidR="002E6C1D" w:rsidRPr="00AE579F" w14:paraId="51297A43" w14:textId="77777777" w:rsidTr="00F577FE">
        <w:trPr>
          <w:trHeight w:val="44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171189C" w14:textId="77777777" w:rsidR="002E6C1D" w:rsidRPr="00AE579F" w:rsidRDefault="002E6C1D" w:rsidP="00F577FE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AC9D2BE" w14:textId="77777777" w:rsidR="002E6C1D" w:rsidRPr="00AE579F" w:rsidRDefault="002E6C1D" w:rsidP="00F577FE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181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BA69418" w14:textId="77777777" w:rsidR="002E6C1D" w:rsidRPr="00AE579F" w:rsidRDefault="002E6C1D" w:rsidP="00F577FE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Los Angeles Labor and Social Science</w:t>
            </w:r>
          </w:p>
          <w:p w14:paraId="708C4B16" w14:textId="77777777" w:rsidR="002E6C1D" w:rsidRPr="00AE579F" w:rsidRDefault="002E6C1D" w:rsidP="00F577FE">
            <w:pPr>
              <w:pStyle w:val="TableParagraph"/>
              <w:spacing w:before="1"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Research Principles, Methods, and Practices</w:t>
            </w:r>
          </w:p>
        </w:tc>
      </w:tr>
      <w:tr w:rsidR="002E6C1D" w:rsidRPr="00AE579F" w14:paraId="031AD1C5" w14:textId="77777777" w:rsidTr="00F577FE">
        <w:trPr>
          <w:trHeight w:val="657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F442C24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E25B7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7D99FA4" w14:textId="77777777" w:rsidR="002E6C1D" w:rsidRPr="00AE579F" w:rsidRDefault="002E6C1D" w:rsidP="00F577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CE3F53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182A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D6050F4" w14:textId="77777777" w:rsidR="002E6C1D" w:rsidRPr="00AE579F" w:rsidRDefault="002E6C1D" w:rsidP="00F577FE">
            <w:pPr>
              <w:pStyle w:val="TableParagraph"/>
              <w:ind w:left="106" w:right="164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Oral History and Collective Memory: Research Methods and Applications of 21st-</w:t>
            </w:r>
          </w:p>
          <w:p w14:paraId="230E9FF2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Century Narratives</w:t>
            </w:r>
          </w:p>
        </w:tc>
      </w:tr>
      <w:tr w:rsidR="002E6C1D" w:rsidRPr="00AE579F" w14:paraId="01EFAA2E" w14:textId="77777777" w:rsidTr="00F577FE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6EE37A7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9C747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Labor Studies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CBED5D2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DA9D6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182B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D095AB2" w14:textId="77777777" w:rsidR="002E6C1D" w:rsidRPr="00AE579F" w:rsidRDefault="002E6C1D" w:rsidP="00F577FE">
            <w:pPr>
              <w:pStyle w:val="TableParagraph"/>
              <w:spacing w:before="1"/>
              <w:ind w:left="106" w:right="164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Oral History and Collective Memory: Research Methods and Applications of 21st-</w:t>
            </w:r>
          </w:p>
          <w:p w14:paraId="1AE94458" w14:textId="1D33CD49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Century Narratives</w:t>
            </w:r>
            <w:r w:rsidR="002D57AD"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2D57AD" w:rsidRPr="00AE579F" w14:paraId="05B1D37C" w14:textId="77777777" w:rsidTr="00F577FE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4AEDDCE5" w14:textId="261480B3" w:rsidR="002D57AD" w:rsidRPr="00AE579F" w:rsidRDefault="002D57A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Neuroscience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2401203" w14:textId="2394056A" w:rsidR="002D57AD" w:rsidRPr="00AE579F" w:rsidRDefault="002D57A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M187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EFFC83F" w14:textId="00A069D6" w:rsidR="002D57AD" w:rsidRPr="00AE579F" w:rsidRDefault="002D57AD" w:rsidP="00F577FE">
            <w:pPr>
              <w:pStyle w:val="TableParagraph"/>
              <w:spacing w:before="1"/>
              <w:ind w:left="106" w:right="164" w:firstLine="2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D57AD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bidi="ar-SA"/>
              </w:rPr>
              <w:t>Neurobiology of Bias and Discrimination</w:t>
            </w:r>
          </w:p>
        </w:tc>
      </w:tr>
      <w:tr w:rsidR="002E6C1D" w:rsidRPr="00AE579F" w14:paraId="6EA29B50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626061C1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Philosophy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693080D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1A8AA85" w14:textId="77777777" w:rsidR="002E6C1D" w:rsidRPr="00AE579F" w:rsidRDefault="002E6C1D" w:rsidP="00F577FE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Society and Morals</w:t>
            </w:r>
          </w:p>
        </w:tc>
      </w:tr>
      <w:tr w:rsidR="002D57AD" w:rsidRPr="00AE579F" w14:paraId="7FEE48EA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1015249" w14:textId="3BA2791A" w:rsidR="002D57AD" w:rsidRPr="00AE579F" w:rsidRDefault="002D57A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Physiological Science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ABE8C45" w14:textId="1A2D9FAF" w:rsidR="002D57AD" w:rsidRPr="00AE579F" w:rsidRDefault="002D57A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M106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B17ED10" w14:textId="6353B42B" w:rsidR="002D57AD" w:rsidRPr="00AE579F" w:rsidRDefault="002D57AD" w:rsidP="00F577FE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D57AD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bidi="ar-SA"/>
              </w:rPr>
              <w:t>Neurobiology of Bias and Discrimination</w:t>
            </w:r>
          </w:p>
        </w:tc>
      </w:tr>
      <w:tr w:rsidR="002E6C1D" w:rsidRPr="00AE579F" w14:paraId="442BBA08" w14:textId="77777777" w:rsidTr="00F577FE">
        <w:trPr>
          <w:trHeight w:val="43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0D5D719" w14:textId="77777777" w:rsidR="002E6C1D" w:rsidRPr="00AE579F" w:rsidRDefault="002E6C1D" w:rsidP="00F577FE">
            <w:pPr>
              <w:pStyle w:val="TableParagraph"/>
              <w:spacing w:before="11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Political Science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6A9A037" w14:textId="77777777" w:rsidR="002E6C1D" w:rsidRPr="00AE579F" w:rsidRDefault="002E6C1D" w:rsidP="00F577FE">
            <w:pPr>
              <w:pStyle w:val="TableParagraph"/>
              <w:spacing w:before="11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M105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474386B" w14:textId="77777777" w:rsidR="002E6C1D" w:rsidRPr="00AE579F" w:rsidRDefault="002E6C1D" w:rsidP="00F577FE">
            <w:pPr>
              <w:pStyle w:val="TableParagraph"/>
              <w:spacing w:before="2" w:line="21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Economic Models of Public Choice</w:t>
            </w:r>
          </w:p>
          <w:p w14:paraId="29A543EE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(Same as Economics M135)</w:t>
            </w:r>
          </w:p>
        </w:tc>
      </w:tr>
      <w:tr w:rsidR="002E6C1D" w:rsidRPr="00AE579F" w14:paraId="3688CBBA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5C8CA410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Political Science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A7EEDE1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112A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2789214" w14:textId="77777777" w:rsidR="002E6C1D" w:rsidRPr="00AE579F" w:rsidRDefault="002E6C1D" w:rsidP="00F577FE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Democratic Theory</w:t>
            </w:r>
          </w:p>
        </w:tc>
      </w:tr>
      <w:tr w:rsidR="002E6C1D" w:rsidRPr="00AE579F" w14:paraId="41EB4F7C" w14:textId="77777777" w:rsidTr="00F577FE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8FC7CD5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DBE30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Political Science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68603DD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F199E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M115C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B967E31" w14:textId="77777777" w:rsidR="002E6C1D" w:rsidRPr="00AE579F" w:rsidRDefault="002E6C1D" w:rsidP="00F577FE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Citizenship and Public Service</w:t>
            </w:r>
          </w:p>
          <w:p w14:paraId="3773F5B1" w14:textId="77777777" w:rsidR="002E6C1D" w:rsidRPr="00AE579F" w:rsidRDefault="002E6C1D" w:rsidP="00F577FE">
            <w:pPr>
              <w:pStyle w:val="TableParagraph"/>
              <w:spacing w:before="1" w:line="21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Same as Community Engagement and Social</w:t>
            </w:r>
          </w:p>
          <w:p w14:paraId="76A5639C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Change M115)</w:t>
            </w:r>
          </w:p>
        </w:tc>
      </w:tr>
      <w:tr w:rsidR="002D57AD" w:rsidRPr="00AE579F" w14:paraId="6F0F3C0C" w14:textId="77777777" w:rsidTr="00F577FE">
        <w:trPr>
          <w:trHeight w:val="65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4847425" w14:textId="65FDA02A" w:rsidR="002D57AD" w:rsidRPr="00AE579F" w:rsidRDefault="002D57A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6891BF" w14:textId="6594D894" w:rsidR="002D57AD" w:rsidRPr="00AE579F" w:rsidRDefault="002D57A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M166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EAC3237" w14:textId="1A4597F6" w:rsidR="002D57AD" w:rsidRPr="00AE579F" w:rsidRDefault="002D57AD" w:rsidP="00F577FE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D57AD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bidi="ar-SA"/>
              </w:rPr>
              <w:t>Neurobiology of Bias and Discrimination</w:t>
            </w:r>
          </w:p>
        </w:tc>
      </w:tr>
      <w:tr w:rsidR="002E6C1D" w:rsidRPr="00AE579F" w14:paraId="2AC60331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7B550C9A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8D177DE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129C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6F0464E" w14:textId="280D7CF1" w:rsidR="002D57AD" w:rsidRPr="00AE579F" w:rsidRDefault="002E6C1D" w:rsidP="002D57AD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Culture and Mental Health</w:t>
            </w:r>
          </w:p>
        </w:tc>
      </w:tr>
      <w:tr w:rsidR="002D57AD" w:rsidRPr="00AE579F" w14:paraId="4E634871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755FE79C" w14:textId="1FCEA5D5" w:rsidR="002D57AD" w:rsidRPr="00AE579F" w:rsidRDefault="002D57A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4545E0" w14:textId="35C62B07" w:rsidR="002D57AD" w:rsidRPr="00AE579F" w:rsidRDefault="002D57A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133G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B96AC78" w14:textId="0E6D708E" w:rsidR="002D57AD" w:rsidRPr="00AE579F" w:rsidRDefault="002D57AD" w:rsidP="002D57AD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D57AD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bidi="ar-SA"/>
              </w:rPr>
              <w:t>Culture and Human Development</w:t>
            </w:r>
          </w:p>
        </w:tc>
      </w:tr>
      <w:tr w:rsidR="002E6C1D" w:rsidRPr="00AE579F" w14:paraId="5549B1C1" w14:textId="77777777" w:rsidTr="00F577FE">
        <w:trPr>
          <w:trHeight w:val="434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9753503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07F6F21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3D74A49" w14:textId="77777777" w:rsidR="002E6C1D" w:rsidRPr="00AE579F" w:rsidRDefault="002E6C1D" w:rsidP="00F577FE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Community Psychology</w:t>
            </w:r>
          </w:p>
        </w:tc>
      </w:tr>
      <w:tr w:rsidR="002E6C1D" w:rsidRPr="00AE579F" w14:paraId="1C8F9C61" w14:textId="77777777" w:rsidTr="00F577FE">
        <w:trPr>
          <w:trHeight w:val="440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7350DC9" w14:textId="77777777" w:rsidR="002E6C1D" w:rsidRPr="00AE579F" w:rsidRDefault="002E6C1D" w:rsidP="00F577FE">
            <w:pPr>
              <w:pStyle w:val="TableParagraph"/>
              <w:spacing w:before="104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Public Policy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95E953D" w14:textId="77777777" w:rsidR="002E6C1D" w:rsidRPr="00AE579F" w:rsidRDefault="002E6C1D" w:rsidP="00F577FE">
            <w:pPr>
              <w:pStyle w:val="TableParagraph"/>
              <w:spacing w:before="104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C9007FF" w14:textId="77777777" w:rsidR="002E6C1D" w:rsidRPr="00AE579F" w:rsidRDefault="002E6C1D" w:rsidP="00F577FE">
            <w:pPr>
              <w:pStyle w:val="TableParagraph"/>
              <w:spacing w:before="104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Leadership in Public Interest</w:t>
            </w:r>
          </w:p>
        </w:tc>
      </w:tr>
    </w:tbl>
    <w:p w14:paraId="4C6EE771" w14:textId="77777777" w:rsidR="00F502C9" w:rsidRPr="00AE579F" w:rsidRDefault="00F502C9">
      <w:pPr>
        <w:pStyle w:val="BodyText"/>
        <w:spacing w:before="2"/>
        <w:rPr>
          <w:rFonts w:asciiTheme="minorHAnsi" w:hAnsiTheme="minorHAnsi" w:cstheme="minorHAnsi"/>
        </w:rPr>
      </w:pPr>
    </w:p>
    <w:tbl>
      <w:tblPr>
        <w:tblW w:w="10723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1170"/>
        <w:gridCol w:w="7126"/>
      </w:tblGrid>
      <w:tr w:rsidR="002E6C1D" w:rsidRPr="00AE579F" w14:paraId="67875903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55B1A85A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Sociology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B94576B" w14:textId="77777777" w:rsidR="002E6C1D" w:rsidRPr="00AE579F" w:rsidRDefault="002E6C1D" w:rsidP="00F577FE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4EA6BBB" w14:textId="77777777" w:rsidR="002E6C1D" w:rsidRPr="00AE579F" w:rsidRDefault="002E6C1D" w:rsidP="00F577FE">
            <w:pPr>
              <w:pStyle w:val="TableParagraph"/>
              <w:spacing w:before="1" w:line="219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Statistical and Computer Methods for Social</w:t>
            </w:r>
          </w:p>
          <w:p w14:paraId="50339FD4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Research</w:t>
            </w:r>
          </w:p>
        </w:tc>
      </w:tr>
      <w:tr w:rsidR="002E6C1D" w:rsidRPr="00AE579F" w14:paraId="40F709F3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4E6EAF7E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Sociology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74F41BB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69944F4" w14:textId="77777777" w:rsidR="002E6C1D" w:rsidRPr="00AE579F" w:rsidRDefault="002E6C1D" w:rsidP="00F577FE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Human Health and Society</w:t>
            </w:r>
          </w:p>
        </w:tc>
      </w:tr>
      <w:tr w:rsidR="002E6C1D" w:rsidRPr="00AE579F" w14:paraId="14112B04" w14:textId="77777777" w:rsidTr="00F577FE">
        <w:trPr>
          <w:trHeight w:val="433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604589CA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Sociology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6C3F468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158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6841473" w14:textId="77777777" w:rsidR="002E6C1D" w:rsidRPr="00AE579F" w:rsidRDefault="002E6C1D" w:rsidP="00F577FE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Urban Sociology</w:t>
            </w:r>
          </w:p>
        </w:tc>
      </w:tr>
      <w:tr w:rsidR="002E6C1D" w:rsidRPr="00AE579F" w14:paraId="3C6FCE5D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71ABE482" w14:textId="77777777" w:rsidR="002E6C1D" w:rsidRPr="00AE579F" w:rsidRDefault="002E6C1D" w:rsidP="00F577FE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Urban Planning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A6A47EF" w14:textId="77777777" w:rsidR="002E6C1D" w:rsidRPr="00AE579F" w:rsidRDefault="002E6C1D" w:rsidP="00F577FE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M122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A568DA5" w14:textId="77777777" w:rsidR="002E6C1D" w:rsidRPr="00AE579F" w:rsidRDefault="002E6C1D" w:rsidP="00F577FE">
            <w:pPr>
              <w:pStyle w:val="TableParagraph"/>
              <w:spacing w:line="21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Policy, Planning, and Community</w:t>
            </w:r>
          </w:p>
          <w:p w14:paraId="3584A30C" w14:textId="77777777" w:rsidR="002E6C1D" w:rsidRPr="00AE579F" w:rsidRDefault="002E6C1D" w:rsidP="00F577FE">
            <w:pPr>
              <w:pStyle w:val="TableParagraph"/>
              <w:spacing w:before="1"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(Same as Asian American Studies M108)</w:t>
            </w:r>
          </w:p>
        </w:tc>
      </w:tr>
      <w:tr w:rsidR="002E6C1D" w:rsidRPr="00AE579F" w14:paraId="22847873" w14:textId="77777777" w:rsidTr="00F577FE">
        <w:trPr>
          <w:trHeight w:val="1099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284C98CF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EFA91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F5D74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Urban Planning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20D746" w14:textId="77777777" w:rsidR="002E6C1D" w:rsidRPr="00AE579F" w:rsidRDefault="002E6C1D" w:rsidP="00F577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F71BF" w14:textId="77777777" w:rsidR="002E6C1D" w:rsidRPr="00AE579F" w:rsidRDefault="002E6C1D" w:rsidP="00F577F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B73A5" w14:textId="77777777" w:rsidR="002E6C1D" w:rsidRPr="00AE579F" w:rsidRDefault="002E6C1D" w:rsidP="00F577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M171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AC050D2" w14:textId="77777777" w:rsidR="002E6C1D" w:rsidRPr="00AE579F" w:rsidRDefault="002E6C1D" w:rsidP="00F577FE">
            <w:pPr>
              <w:pStyle w:val="TableParagraph"/>
              <w:spacing w:before="1"/>
              <w:ind w:left="106" w:right="155"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Planning Issues in Latina/o Communities: Preserving and Strengthening Community Assets in Mexican &amp; Salvadoran Los Angeles (Same as Labor Studies M122, and</w:t>
            </w:r>
          </w:p>
          <w:p w14:paraId="0EE92D88" w14:textId="77777777" w:rsidR="002E6C1D" w:rsidRPr="00AE579F" w:rsidRDefault="002E6C1D" w:rsidP="00F577FE">
            <w:pPr>
              <w:pStyle w:val="TableParagraph"/>
              <w:spacing w:line="199" w:lineRule="exact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Chicana/o Studies M122)</w:t>
            </w:r>
          </w:p>
        </w:tc>
      </w:tr>
      <w:tr w:rsidR="002E6C1D" w:rsidRPr="00AE579F" w14:paraId="1A7E913D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4F0D968A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World Arts and Culture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754FFE7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100A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72EA1D9A" w14:textId="77777777" w:rsidR="002E6C1D" w:rsidRPr="00AE579F" w:rsidRDefault="002E6C1D" w:rsidP="00F577FE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Art as Social Action</w:t>
            </w:r>
          </w:p>
        </w:tc>
      </w:tr>
      <w:tr w:rsidR="002E6C1D" w:rsidRPr="00AE579F" w14:paraId="5CC7210D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0496810B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World Arts and Culture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CE13919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100B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7582D1B" w14:textId="77777777" w:rsidR="002E6C1D" w:rsidRPr="00AE579F" w:rsidRDefault="002E6C1D" w:rsidP="00F577FE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Art as Moral Action</w:t>
            </w:r>
          </w:p>
        </w:tc>
      </w:tr>
      <w:tr w:rsidR="00FE7F35" w:rsidRPr="00AE579F" w14:paraId="5AD0AD06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12EAE55" w14:textId="6938A509" w:rsidR="00FE7F35" w:rsidRPr="00AE579F" w:rsidRDefault="00FE7F35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World Arts and Culture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6E2BF3B" w14:textId="5DE02202" w:rsidR="00FE7F35" w:rsidRPr="00AE579F" w:rsidRDefault="00FE7F35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3CF17CC" w14:textId="3D20309F" w:rsidR="00FE7F35" w:rsidRPr="008447D0" w:rsidRDefault="00FE7F35" w:rsidP="00F577FE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D57AD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bidi="ar-SA"/>
              </w:rPr>
              <w:t>Ethnographic Research</w:t>
            </w:r>
          </w:p>
        </w:tc>
      </w:tr>
      <w:tr w:rsidR="002D57AD" w:rsidRPr="00AE579F" w14:paraId="66D0995C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4C4603E0" w14:textId="39CD41BA" w:rsidR="002D57AD" w:rsidRPr="00AE579F" w:rsidRDefault="002D57A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World Arts and Culture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50F93D3" w14:textId="237EB901" w:rsidR="002D57AD" w:rsidRPr="00AE579F" w:rsidRDefault="002D57A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CM140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1A6CB43" w14:textId="4F8C3234" w:rsidR="002D57AD" w:rsidRPr="00AE579F" w:rsidRDefault="002D57AD" w:rsidP="00F577FE">
            <w:pPr>
              <w:pStyle w:val="TableParagraph"/>
              <w:spacing w:before="107"/>
              <w:ind w:left="109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D57AD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bidi="ar-SA"/>
              </w:rPr>
              <w:t>Healing, Ritual, and Transformation</w:t>
            </w:r>
          </w:p>
        </w:tc>
      </w:tr>
      <w:tr w:rsidR="002E6C1D" w:rsidRPr="00AE579F" w14:paraId="06C6EF79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5E4BCB0F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World Arts and Culture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CB9E866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31564C0" w14:textId="77777777" w:rsidR="002E6C1D" w:rsidRPr="00AE579F" w:rsidRDefault="002E6C1D" w:rsidP="00F577FE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Make Art/Stop AIDS</w:t>
            </w:r>
          </w:p>
        </w:tc>
      </w:tr>
      <w:tr w:rsidR="002E6C1D" w:rsidRPr="00AE579F" w14:paraId="2E94A8AF" w14:textId="77777777" w:rsidTr="00F577FE">
        <w:trPr>
          <w:trHeight w:val="434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8DDA0A5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World Arts and Culture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9688973" w14:textId="77777777" w:rsidR="002E6C1D" w:rsidRPr="00AE579F" w:rsidRDefault="002E6C1D" w:rsidP="00F577FE">
            <w:pPr>
              <w:pStyle w:val="TableParagraph"/>
              <w:spacing w:before="10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A6DBA67" w14:textId="77777777" w:rsidR="002E6C1D" w:rsidRPr="00AE579F" w:rsidRDefault="002E6C1D" w:rsidP="00F577FE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Performing Sexual Health: UCLA Sex Squad</w:t>
            </w:r>
          </w:p>
        </w:tc>
      </w:tr>
      <w:tr w:rsidR="002E6C1D" w:rsidRPr="00AE579F" w14:paraId="4B3AFF95" w14:textId="77777777" w:rsidTr="00F577FE">
        <w:trPr>
          <w:trHeight w:val="431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817FBF2" w14:textId="2B8F35EA" w:rsidR="002E6C1D" w:rsidRPr="00AE579F" w:rsidRDefault="002E6C1D" w:rsidP="00F577FE">
            <w:pPr>
              <w:pStyle w:val="TableParagraph"/>
              <w:spacing w:before="104"/>
              <w:ind w:left="107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UC Center Sacramento</w:t>
            </w:r>
            <w:r w:rsidR="008447D0">
              <w:rPr>
                <w:rFonts w:asciiTheme="minorHAnsi" w:hAnsiTheme="minorHAnsi" w:cstheme="minorHAnsi"/>
                <w:sz w:val="20"/>
                <w:szCs w:val="20"/>
              </w:rPr>
              <w:t xml:space="preserve"> (UCCS)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B29397F" w14:textId="68FC6F95" w:rsidR="002E6C1D" w:rsidRPr="00AE579F" w:rsidRDefault="00F577FE" w:rsidP="00F577FE">
            <w:pPr>
              <w:pStyle w:val="TableParagraph"/>
              <w:spacing w:before="104"/>
              <w:ind w:left="107"/>
              <w:outlineLvl w:val="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See below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78F9B06" w14:textId="6D2ED8C1" w:rsidR="002E6C1D" w:rsidRPr="00AE579F" w:rsidRDefault="00935414" w:rsidP="00F577FE">
            <w:pPr>
              <w:pStyle w:val="TableParagraph"/>
              <w:spacing w:before="104"/>
              <w:ind w:left="109"/>
              <w:outlineLvl w:val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See below</w:t>
            </w:r>
            <w:r w:rsidR="002E6C1D"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under “Special Programs” </w:t>
            </w:r>
            <w:r w:rsidR="002E6C1D"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for more information.</w:t>
            </w:r>
          </w:p>
        </w:tc>
      </w:tr>
      <w:tr w:rsidR="00935414" w:rsidRPr="00AE579F" w14:paraId="1A2CB1E9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125BD353" w14:textId="1E07ECD3" w:rsidR="00935414" w:rsidRPr="00AE579F" w:rsidRDefault="00F577FE" w:rsidP="00F577FE">
            <w:pPr>
              <w:pStyle w:val="TableParagraph"/>
              <w:spacing w:before="1"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UCLA Quarter in Washington</w:t>
            </w:r>
            <w:r w:rsidR="008447D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8447D0">
              <w:rPr>
                <w:rFonts w:asciiTheme="minorHAnsi" w:hAnsiTheme="minorHAnsi" w:cstheme="minorHAnsi"/>
                <w:sz w:val="20"/>
                <w:szCs w:val="20"/>
              </w:rPr>
              <w:t>QiW</w:t>
            </w:r>
            <w:proofErr w:type="spellEnd"/>
            <w:r w:rsidR="008447D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7C6E4ED" w14:textId="2A69257E" w:rsidR="00935414" w:rsidRPr="00AE579F" w:rsidRDefault="00F577FE" w:rsidP="00F577FE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See below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44946C4" w14:textId="31914508" w:rsidR="00935414" w:rsidRPr="00AE579F" w:rsidRDefault="00935414" w:rsidP="00F577FE">
            <w:pPr>
              <w:pStyle w:val="TableParagraph"/>
              <w:spacing w:before="109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See below under “Special Programs” for more information.</w:t>
            </w:r>
          </w:p>
        </w:tc>
      </w:tr>
      <w:tr w:rsidR="00EF719D" w:rsidRPr="00AE579F" w14:paraId="06E56FAF" w14:textId="77777777" w:rsidTr="00F577FE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5D5C6493" w14:textId="081EC734" w:rsidR="00EF719D" w:rsidRPr="00AE579F" w:rsidRDefault="00EF719D" w:rsidP="00F577FE">
            <w:pPr>
              <w:pStyle w:val="TableParagraph"/>
              <w:spacing w:before="1"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 xml:space="preserve">Any Community-Engaged </w:t>
            </w:r>
            <w:r w:rsidR="008447D0">
              <w:rPr>
                <w:rFonts w:asciiTheme="minorHAnsi" w:hAnsiTheme="minorHAnsi" w:cstheme="minorHAnsi"/>
                <w:sz w:val="20"/>
                <w:szCs w:val="20"/>
              </w:rPr>
              <w:t xml:space="preserve">(XP) </w:t>
            </w:r>
            <w:r w:rsidRPr="00AE579F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C8B35D7" w14:textId="3CC28BFF" w:rsidR="00EF719D" w:rsidRPr="00AE579F" w:rsidRDefault="00EF719D" w:rsidP="00F577FE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See above</w:t>
            </w:r>
          </w:p>
        </w:tc>
        <w:tc>
          <w:tcPr>
            <w:tcW w:w="7126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39D5C29" w14:textId="5A76E9A0" w:rsidR="00EF719D" w:rsidRPr="00AE579F" w:rsidRDefault="00EF719D" w:rsidP="00F577FE">
            <w:pPr>
              <w:pStyle w:val="TableParagraph"/>
              <w:spacing w:before="109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i/>
                <w:sz w:val="20"/>
                <w:szCs w:val="20"/>
              </w:rPr>
              <w:t>See above for a list of community-engaged course options</w:t>
            </w:r>
          </w:p>
        </w:tc>
      </w:tr>
    </w:tbl>
    <w:p w14:paraId="32E33B41" w14:textId="77777777" w:rsidR="006574E4" w:rsidRPr="00AE579F" w:rsidRDefault="006574E4">
      <w:pPr>
        <w:pStyle w:val="BodyText"/>
        <w:spacing w:before="9"/>
        <w:rPr>
          <w:rFonts w:asciiTheme="minorHAnsi" w:hAnsiTheme="minorHAnsi" w:cstheme="minorHAnsi"/>
          <w:color w:val="548DD4" w:themeColor="text2" w:themeTint="99"/>
        </w:rPr>
      </w:pPr>
    </w:p>
    <w:p w14:paraId="3FB1EFEB" w14:textId="6F67BB7E" w:rsidR="00F502C9" w:rsidRPr="00AE579F" w:rsidRDefault="006574E4" w:rsidP="006574E4">
      <w:pPr>
        <w:pStyle w:val="BodyText"/>
        <w:spacing w:before="9"/>
        <w:rPr>
          <w:rFonts w:asciiTheme="minorHAnsi" w:hAnsiTheme="minorHAnsi" w:cstheme="minorHAnsi"/>
          <w:sz w:val="26"/>
          <w:szCs w:val="26"/>
        </w:rPr>
      </w:pPr>
      <w:r w:rsidRPr="00AE579F">
        <w:rPr>
          <w:rFonts w:asciiTheme="minorHAnsi" w:hAnsiTheme="minorHAnsi" w:cstheme="minorHAnsi"/>
          <w:color w:val="548DD4" w:themeColor="text2" w:themeTint="99"/>
          <w:sz w:val="26"/>
          <w:szCs w:val="26"/>
        </w:rPr>
        <w:t xml:space="preserve">Capstone Requirement (complete both courses sequentially </w:t>
      </w:r>
      <w:r w:rsidR="00F577FE" w:rsidRPr="00AE579F">
        <w:rPr>
          <w:rFonts w:asciiTheme="minorHAnsi" w:hAnsiTheme="minorHAnsi" w:cstheme="minorHAnsi"/>
          <w:color w:val="548DD4" w:themeColor="text2" w:themeTint="99"/>
          <w:sz w:val="26"/>
          <w:szCs w:val="26"/>
        </w:rPr>
        <w:t>in winter and spring quarters.</w:t>
      </w:r>
      <w:r w:rsidRPr="00AE579F">
        <w:rPr>
          <w:rFonts w:asciiTheme="minorHAnsi" w:hAnsiTheme="minorHAnsi" w:cstheme="minorHAnsi"/>
          <w:color w:val="548DD4" w:themeColor="text2" w:themeTint="99"/>
          <w:sz w:val="26"/>
          <w:szCs w:val="26"/>
        </w:rPr>
        <w:t>)</w:t>
      </w:r>
    </w:p>
    <w:tbl>
      <w:tblPr>
        <w:tblW w:w="10820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1170"/>
        <w:gridCol w:w="7223"/>
      </w:tblGrid>
      <w:tr w:rsidR="00484FF8" w:rsidRPr="00AE579F" w14:paraId="13873829" w14:textId="77777777" w:rsidTr="006574E4">
        <w:trPr>
          <w:trHeight w:val="235"/>
        </w:trPr>
        <w:tc>
          <w:tcPr>
            <w:tcW w:w="2427" w:type="dxa"/>
            <w:tcBorders>
              <w:top w:val="nil"/>
              <w:bottom w:val="double" w:sz="1" w:space="0" w:color="000000"/>
            </w:tcBorders>
            <w:shd w:val="clear" w:color="auto" w:fill="E7E6E6"/>
          </w:tcPr>
          <w:p w14:paraId="25F8182F" w14:textId="77777777" w:rsidR="002E6C1D" w:rsidRPr="00AE579F" w:rsidRDefault="002E6C1D" w:rsidP="006574E4">
            <w:pPr>
              <w:pStyle w:val="TableParagraph"/>
              <w:spacing w:before="2" w:line="213" w:lineRule="exact"/>
              <w:ind w:left="906" w:right="898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E579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Course</w:t>
            </w:r>
          </w:p>
        </w:tc>
        <w:tc>
          <w:tcPr>
            <w:tcW w:w="1170" w:type="dxa"/>
            <w:tcBorders>
              <w:top w:val="nil"/>
              <w:bottom w:val="double" w:sz="1" w:space="0" w:color="000000"/>
            </w:tcBorders>
            <w:shd w:val="clear" w:color="auto" w:fill="E7E6E6"/>
          </w:tcPr>
          <w:p w14:paraId="39C4939F" w14:textId="77777777" w:rsidR="002E6C1D" w:rsidRPr="00AE579F" w:rsidRDefault="002E6C1D">
            <w:pPr>
              <w:pStyle w:val="TableParagraph"/>
              <w:spacing w:before="2" w:line="213" w:lineRule="exact"/>
              <w:ind w:left="126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E579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Course No.</w:t>
            </w:r>
          </w:p>
        </w:tc>
        <w:tc>
          <w:tcPr>
            <w:tcW w:w="7223" w:type="dxa"/>
            <w:tcBorders>
              <w:top w:val="nil"/>
              <w:bottom w:val="double" w:sz="1" w:space="0" w:color="000000"/>
              <w:right w:val="single" w:sz="12" w:space="0" w:color="000000"/>
            </w:tcBorders>
            <w:shd w:val="clear" w:color="auto" w:fill="E7E6E6"/>
          </w:tcPr>
          <w:p w14:paraId="45601EB7" w14:textId="77777777" w:rsidR="002E6C1D" w:rsidRPr="00AE579F" w:rsidRDefault="002E6C1D">
            <w:pPr>
              <w:pStyle w:val="TableParagraph"/>
              <w:spacing w:before="2" w:line="213" w:lineRule="exact"/>
              <w:ind w:left="1240" w:right="122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E579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Course Title</w:t>
            </w:r>
          </w:p>
        </w:tc>
      </w:tr>
      <w:tr w:rsidR="00484FF8" w:rsidRPr="00AE579F" w14:paraId="6F0967F1" w14:textId="77777777" w:rsidTr="006574E4">
        <w:trPr>
          <w:trHeight w:val="450"/>
        </w:trPr>
        <w:tc>
          <w:tcPr>
            <w:tcW w:w="2427" w:type="dxa"/>
            <w:tcBorders>
              <w:top w:val="double" w:sz="1" w:space="0" w:color="000000"/>
              <w:right w:val="dotted" w:sz="4" w:space="0" w:color="000000"/>
            </w:tcBorders>
            <w:vAlign w:val="center"/>
          </w:tcPr>
          <w:p w14:paraId="45824307" w14:textId="77777777" w:rsidR="002E6C1D" w:rsidRPr="008447D0" w:rsidRDefault="002E6C1D" w:rsidP="00F577FE">
            <w:pPr>
              <w:pStyle w:val="TableParagraph"/>
              <w:spacing w:before="10" w:line="220" w:lineRule="atLeast"/>
              <w:ind w:left="107" w:right="16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47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Community Engagement and Social Change</w:t>
            </w:r>
          </w:p>
        </w:tc>
        <w:tc>
          <w:tcPr>
            <w:tcW w:w="1170" w:type="dxa"/>
            <w:tcBorders>
              <w:top w:val="double" w:sz="1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1523DFC" w14:textId="46CFB522" w:rsidR="002E6C1D" w:rsidRPr="008447D0" w:rsidRDefault="002E6C1D" w:rsidP="00F577FE">
            <w:pPr>
              <w:pStyle w:val="TableParagraph"/>
              <w:spacing w:before="121"/>
              <w:ind w:left="10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47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191A</w:t>
            </w:r>
            <w:r w:rsidR="004312D9" w:rsidRPr="008447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23" w:type="dxa"/>
            <w:tcBorders>
              <w:top w:val="double" w:sz="1" w:space="0" w:color="000000"/>
              <w:left w:val="dotted" w:sz="4" w:space="0" w:color="000000"/>
              <w:right w:val="single" w:sz="12" w:space="0" w:color="000000"/>
            </w:tcBorders>
            <w:vAlign w:val="center"/>
          </w:tcPr>
          <w:p w14:paraId="3B20A93D" w14:textId="4D76580D" w:rsidR="006574E4" w:rsidRPr="008447D0" w:rsidRDefault="002E6C1D" w:rsidP="00F577FE">
            <w:pPr>
              <w:pStyle w:val="TableParagraph"/>
              <w:spacing w:before="121"/>
              <w:ind w:left="106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8447D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Community-engaged research course</w:t>
            </w:r>
            <w:r w:rsidR="006574E4" w:rsidRPr="008447D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(only offered in Winter Quarter)</w:t>
            </w:r>
          </w:p>
        </w:tc>
      </w:tr>
      <w:tr w:rsidR="00484FF8" w:rsidRPr="00AE579F" w14:paraId="021DDBD5" w14:textId="77777777" w:rsidTr="006574E4">
        <w:trPr>
          <w:trHeight w:val="438"/>
        </w:trPr>
        <w:tc>
          <w:tcPr>
            <w:tcW w:w="2427" w:type="dxa"/>
            <w:tcBorders>
              <w:right w:val="dotted" w:sz="4" w:space="0" w:color="000000"/>
            </w:tcBorders>
            <w:vAlign w:val="center"/>
          </w:tcPr>
          <w:p w14:paraId="3D7194A8" w14:textId="7C1720AC" w:rsidR="002E6C1D" w:rsidRPr="008447D0" w:rsidRDefault="002E6C1D" w:rsidP="008447D0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47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Community Engagement</w:t>
            </w:r>
            <w:r w:rsidR="008447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447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</w:t>
            </w:r>
            <w:r w:rsidR="008447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447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Social Change</w:t>
            </w:r>
          </w:p>
        </w:tc>
        <w:tc>
          <w:tcPr>
            <w:tcW w:w="117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960D7FC" w14:textId="53E65820" w:rsidR="002E6C1D" w:rsidRPr="008447D0" w:rsidRDefault="002E6C1D" w:rsidP="00F577FE">
            <w:pPr>
              <w:pStyle w:val="TableParagraph"/>
              <w:spacing w:before="111"/>
              <w:ind w:left="10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47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191B</w:t>
            </w:r>
            <w:r w:rsidR="004312D9" w:rsidRPr="008447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23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34AA80E" w14:textId="0FD14B71" w:rsidR="002E6C1D" w:rsidRPr="008447D0" w:rsidRDefault="002E6C1D" w:rsidP="00F577FE">
            <w:pPr>
              <w:pStyle w:val="TableParagraph"/>
              <w:spacing w:before="111"/>
              <w:ind w:left="106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8447D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Community-engaged research course</w:t>
            </w:r>
            <w:r w:rsidR="006574E4" w:rsidRPr="008447D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(only offered in Spring Quarter)</w:t>
            </w:r>
          </w:p>
        </w:tc>
      </w:tr>
    </w:tbl>
    <w:p w14:paraId="76CDD91D" w14:textId="0B652A55" w:rsidR="00E41DB6" w:rsidRPr="00AE579F" w:rsidRDefault="00E41DB6" w:rsidP="00E41DB6">
      <w:pPr>
        <w:pStyle w:val="Heading1"/>
        <w:ind w:left="0"/>
        <w:rPr>
          <w:rFonts w:asciiTheme="minorHAnsi" w:hAnsiTheme="minorHAnsi" w:cstheme="minorHAnsi"/>
        </w:rPr>
      </w:pPr>
    </w:p>
    <w:p w14:paraId="2340BA16" w14:textId="0AF7DA14" w:rsidR="0079561D" w:rsidRPr="0079561D" w:rsidRDefault="00913BD6" w:rsidP="002706D8">
      <w:pPr>
        <w:pStyle w:val="Heading1"/>
        <w:ind w:left="0"/>
        <w:rPr>
          <w:rFonts w:asciiTheme="minorHAnsi" w:hAnsiTheme="minorHAnsi" w:cstheme="minorHAnsi"/>
          <w:sz w:val="28"/>
          <w:szCs w:val="28"/>
        </w:rPr>
      </w:pPr>
      <w:r w:rsidRPr="0079561D">
        <w:rPr>
          <w:rFonts w:asciiTheme="minorHAnsi" w:hAnsiTheme="minorHAnsi" w:cstheme="minorHAnsi"/>
          <w:sz w:val="28"/>
          <w:szCs w:val="28"/>
        </w:rPr>
        <w:t>Special Programs</w:t>
      </w:r>
      <w:r w:rsidR="0079561D">
        <w:rPr>
          <w:rFonts w:asciiTheme="minorHAnsi" w:hAnsiTheme="minorHAnsi" w:cstheme="minorHAnsi"/>
          <w:sz w:val="28"/>
          <w:szCs w:val="28"/>
        </w:rPr>
        <w:t>____________________________________________________________</w:t>
      </w:r>
    </w:p>
    <w:p w14:paraId="39045487" w14:textId="2978F976" w:rsidR="00DB2B0F" w:rsidRPr="00AE579F" w:rsidRDefault="00DB2B0F" w:rsidP="00DB2B0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</w:rPr>
      </w:pPr>
      <w:r w:rsidRPr="00AE579F">
        <w:rPr>
          <w:rFonts w:asciiTheme="minorHAnsi" w:hAnsiTheme="minorHAnsi" w:cstheme="minorHAnsi"/>
          <w:color w:val="000000"/>
          <w:bdr w:val="none" w:sz="0" w:space="0" w:color="auto" w:frame="1"/>
        </w:rPr>
        <w:fldChar w:fldCharType="begin"/>
      </w:r>
      <w:r w:rsidRPr="00AE579F">
        <w:rPr>
          <w:rFonts w:asciiTheme="minorHAnsi" w:hAnsiTheme="minorHAnsi" w:cstheme="minorHAnsi"/>
          <w:color w:val="000000"/>
          <w:bdr w:val="none" w:sz="0" w:space="0" w:color="auto" w:frame="1"/>
        </w:rPr>
        <w:instrText xml:space="preserve"> HYPERLINK "https://uccs.ucdavis.edu/" </w:instrText>
      </w:r>
      <w:r w:rsidRPr="00AE579F">
        <w:rPr>
          <w:rFonts w:asciiTheme="minorHAnsi" w:hAnsiTheme="minorHAnsi" w:cstheme="minorHAnsi"/>
          <w:color w:val="000000"/>
          <w:bdr w:val="none" w:sz="0" w:space="0" w:color="auto" w:frame="1"/>
        </w:rPr>
        <w:fldChar w:fldCharType="separate"/>
      </w:r>
      <w:r w:rsidRPr="00AE579F">
        <w:rPr>
          <w:rStyle w:val="Hyperlink"/>
          <w:rFonts w:asciiTheme="minorHAnsi" w:hAnsiTheme="minorHAnsi" w:cstheme="minorHAnsi"/>
          <w:color w:val="347BAD"/>
          <w:bdr w:val="none" w:sz="0" w:space="0" w:color="auto" w:frame="1"/>
        </w:rPr>
        <w:t>UC Center Sacramento</w:t>
      </w:r>
      <w:r w:rsidRPr="00AE579F">
        <w:rPr>
          <w:rFonts w:asciiTheme="minorHAnsi" w:hAnsiTheme="minorHAnsi" w:cstheme="minorHAnsi"/>
          <w:color w:val="000000"/>
          <w:bdr w:val="none" w:sz="0" w:space="0" w:color="auto" w:frame="1"/>
        </w:rPr>
        <w:fldChar w:fldCharType="end"/>
      </w:r>
      <w:r w:rsidRPr="00AE579F">
        <w:rPr>
          <w:rFonts w:asciiTheme="minorHAnsi" w:hAnsiTheme="minorHAnsi" w:cstheme="minorHAnsi"/>
          <w:color w:val="000000"/>
          <w:bdr w:val="none" w:sz="0" w:space="0" w:color="auto" w:frame="1"/>
        </w:rPr>
        <w:t> educates California’s future leaders in the craft of politics and policymaking, while making the expertise of faculty of the nation’s leading university available to decision-makers in the legislative and executive branches of government. </w:t>
      </w:r>
    </w:p>
    <w:tbl>
      <w:tblPr>
        <w:tblW w:w="853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4265"/>
      </w:tblGrid>
      <w:tr w:rsidR="00DB2B0F" w:rsidRPr="00AE579F" w14:paraId="1AFB3E53" w14:textId="77777777" w:rsidTr="00DB2B0F">
        <w:tc>
          <w:tcPr>
            <w:tcW w:w="3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2BA3E5" w14:textId="77777777" w:rsidR="00DB2B0F" w:rsidRPr="00AE579F" w:rsidRDefault="00DB2B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79F">
              <w:rPr>
                <w:rStyle w:val="Strong"/>
                <w:rFonts w:asciiTheme="minorHAnsi" w:hAnsiTheme="minorHAnsi" w:cstheme="minorHAnsi"/>
                <w:color w:val="347BAD"/>
                <w:sz w:val="20"/>
                <w:szCs w:val="20"/>
                <w:bdr w:val="none" w:sz="0" w:space="0" w:color="auto" w:frame="1"/>
              </w:rPr>
              <w:t>UCCS Course</w:t>
            </w:r>
          </w:p>
        </w:tc>
        <w:tc>
          <w:tcPr>
            <w:tcW w:w="36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3B74C4" w14:textId="77777777" w:rsidR="00DB2B0F" w:rsidRPr="00AE579F" w:rsidRDefault="00DB2B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79F">
              <w:rPr>
                <w:rStyle w:val="Strong"/>
                <w:rFonts w:asciiTheme="minorHAnsi" w:hAnsiTheme="minorHAnsi" w:cstheme="minorHAnsi"/>
                <w:color w:val="347BAD"/>
                <w:sz w:val="20"/>
                <w:szCs w:val="20"/>
                <w:bdr w:val="none" w:sz="0" w:space="0" w:color="auto" w:frame="1"/>
              </w:rPr>
              <w:t>Fulfills CESC minor requirement</w:t>
            </w:r>
          </w:p>
        </w:tc>
      </w:tr>
      <w:tr w:rsidR="00DB2B0F" w:rsidRPr="00AE579F" w14:paraId="2D11A9FB" w14:textId="77777777" w:rsidTr="00DB2B0F">
        <w:tc>
          <w:tcPr>
            <w:tcW w:w="364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92B5B2" w14:textId="77777777" w:rsidR="00DB2B0F" w:rsidRPr="00AE579F" w:rsidRDefault="00DB2B0F">
            <w:pPr>
              <w:rPr>
                <w:rFonts w:asciiTheme="minorHAnsi" w:hAnsiTheme="minorHAnsi" w:cstheme="minorHAnsi"/>
                <w:color w:val="919191"/>
                <w:sz w:val="20"/>
                <w:szCs w:val="20"/>
              </w:rPr>
            </w:pPr>
            <w:r w:rsidRPr="00AE579F">
              <w:rPr>
                <w:rStyle w:val="internal-link"/>
                <w:rFonts w:asciiTheme="minorHAnsi" w:hAnsiTheme="minorHAnsi" w:cstheme="minorHAnsi"/>
                <w:color w:val="919191"/>
                <w:sz w:val="20"/>
                <w:szCs w:val="20"/>
                <w:bdr w:val="none" w:sz="0" w:space="0" w:color="auto" w:frame="1"/>
              </w:rPr>
              <w:t>Political Science 192A: Political Science Internship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513958" w14:textId="77777777" w:rsidR="00DB2B0F" w:rsidRPr="00AE579F" w:rsidRDefault="00DB2B0F">
            <w:pPr>
              <w:rPr>
                <w:rFonts w:asciiTheme="minorHAnsi" w:hAnsiTheme="minorHAnsi" w:cstheme="minorHAnsi"/>
                <w:color w:val="919191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color w:val="919191"/>
                <w:sz w:val="20"/>
                <w:szCs w:val="20"/>
                <w:bdr w:val="none" w:sz="0" w:space="0" w:color="auto" w:frame="1"/>
              </w:rPr>
              <w:t>One (1) Community-Engaged course</w:t>
            </w:r>
          </w:p>
        </w:tc>
      </w:tr>
      <w:tr w:rsidR="00DB2B0F" w:rsidRPr="00AE579F" w14:paraId="78559545" w14:textId="77777777" w:rsidTr="00DB2B0F">
        <w:tc>
          <w:tcPr>
            <w:tcW w:w="364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B2C0D4" w14:textId="77777777" w:rsidR="00DB2B0F" w:rsidRPr="00AE579F" w:rsidRDefault="00DB2B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79F">
              <w:rPr>
                <w:rStyle w:val="internal-link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Political Science 195: The California Policy Seminar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9C32CB" w14:textId="77777777" w:rsidR="00DB2B0F" w:rsidRPr="00AE579F" w:rsidRDefault="00DB2B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One (1) Strategy of Social Change course</w:t>
            </w:r>
          </w:p>
        </w:tc>
      </w:tr>
      <w:tr w:rsidR="00DB2B0F" w:rsidRPr="00AE579F" w14:paraId="4728E32C" w14:textId="77777777" w:rsidTr="00DB2B0F">
        <w:tc>
          <w:tcPr>
            <w:tcW w:w="364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4C7E44" w14:textId="77777777" w:rsidR="00DB2B0F" w:rsidRPr="00AE579F" w:rsidRDefault="00DB2B0F">
            <w:pPr>
              <w:rPr>
                <w:rFonts w:asciiTheme="minorHAnsi" w:hAnsiTheme="minorHAnsi" w:cstheme="minorHAnsi"/>
                <w:color w:val="919191"/>
                <w:sz w:val="20"/>
                <w:szCs w:val="20"/>
              </w:rPr>
            </w:pPr>
            <w:r w:rsidRPr="00AE579F">
              <w:rPr>
                <w:rStyle w:val="internal-link"/>
                <w:rFonts w:asciiTheme="minorHAnsi" w:hAnsiTheme="minorHAnsi" w:cstheme="minorHAnsi"/>
                <w:color w:val="919191"/>
                <w:sz w:val="20"/>
                <w:szCs w:val="20"/>
                <w:bdr w:val="none" w:sz="0" w:space="0" w:color="auto" w:frame="1"/>
              </w:rPr>
              <w:t>Political Science 196E: Research Design &amp; Methods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94B678" w14:textId="77777777" w:rsidR="00DB2B0F" w:rsidRPr="00AE579F" w:rsidRDefault="00DB2B0F">
            <w:pPr>
              <w:rPr>
                <w:rFonts w:asciiTheme="minorHAnsi" w:hAnsiTheme="minorHAnsi" w:cstheme="minorHAnsi"/>
                <w:color w:val="919191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color w:val="919191"/>
                <w:sz w:val="20"/>
                <w:szCs w:val="20"/>
                <w:bdr w:val="none" w:sz="0" w:space="0" w:color="auto" w:frame="1"/>
              </w:rPr>
              <w:t>One (1) Upper Division Elective course</w:t>
            </w:r>
          </w:p>
        </w:tc>
      </w:tr>
    </w:tbl>
    <w:p w14:paraId="069FF710" w14:textId="20E740F8" w:rsidR="00DB2B0F" w:rsidRDefault="00DB2B0F" w:rsidP="00DB2B0F">
      <w:pPr>
        <w:pBdr>
          <w:bottom w:val="single" w:sz="6" w:space="1" w:color="auto"/>
        </w:pBd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E579F">
        <w:rPr>
          <w:rFonts w:asciiTheme="minorHAnsi" w:hAnsiTheme="minorHAnsi" w:cstheme="minorHAnsi"/>
          <w:color w:val="000000"/>
          <w:bdr w:val="none" w:sz="0" w:space="0" w:color="auto" w:frame="1"/>
        </w:rPr>
        <w:t>For more course information, application details, and syllabi, please visit </w:t>
      </w:r>
      <w:hyperlink r:id="rId14" w:history="1">
        <w:r w:rsidRPr="00AE579F">
          <w:rPr>
            <w:rStyle w:val="Hyperlink"/>
            <w:rFonts w:asciiTheme="minorHAnsi" w:hAnsiTheme="minorHAnsi" w:cstheme="minorHAnsi"/>
            <w:color w:val="347BAD"/>
            <w:bdr w:val="none" w:sz="0" w:space="0" w:color="auto" w:frame="1"/>
          </w:rPr>
          <w:t>UCCS course website</w:t>
        </w:r>
      </w:hyperlink>
      <w:r w:rsidRPr="00AE579F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1061920C" w14:textId="77777777" w:rsidR="0079561D" w:rsidRDefault="0079561D" w:rsidP="002706D8">
      <w:pPr>
        <w:pStyle w:val="Heading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80EACAC" w14:textId="76936A4A" w:rsidR="002706D8" w:rsidRPr="0079561D" w:rsidRDefault="00F577FE" w:rsidP="002706D8">
      <w:pPr>
        <w:pStyle w:val="Heading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9561D">
        <w:rPr>
          <w:rFonts w:asciiTheme="minorHAnsi" w:hAnsiTheme="minorHAnsi" w:cstheme="minorHAnsi"/>
          <w:b/>
          <w:bCs/>
          <w:sz w:val="22"/>
          <w:szCs w:val="22"/>
        </w:rPr>
        <w:t>UCLA Quarter in Washington Program</w:t>
      </w:r>
    </w:p>
    <w:p w14:paraId="783A14AA" w14:textId="77777777" w:rsidR="00DB2B0F" w:rsidRPr="0079561D" w:rsidRDefault="00DB2B0F" w:rsidP="00DB2B0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956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UCLA </w:t>
      </w:r>
      <w:hyperlink r:id="rId15" w:history="1">
        <w:r w:rsidRPr="0079561D">
          <w:rPr>
            <w:rStyle w:val="Hyperlink"/>
            <w:rFonts w:asciiTheme="minorHAnsi" w:hAnsiTheme="minorHAnsi" w:cstheme="minorHAnsi"/>
            <w:color w:val="347BAD"/>
            <w:sz w:val="22"/>
            <w:szCs w:val="22"/>
            <w:bdr w:val="none" w:sz="0" w:space="0" w:color="auto" w:frame="1"/>
          </w:rPr>
          <w:t>Quarter in Washington</w:t>
        </w:r>
      </w:hyperlink>
      <w:r w:rsidRPr="007956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program offers students the opportunity to intern in Washington, DC while remaining a full-time UCLA student. QIW includes a combination of internships, coursework relevant to Washington, DC, and making career connections at the national level.</w:t>
      </w:r>
    </w:p>
    <w:tbl>
      <w:tblPr>
        <w:tblW w:w="853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4265"/>
      </w:tblGrid>
      <w:tr w:rsidR="00DB2B0F" w:rsidRPr="00AE579F" w14:paraId="20943A43" w14:textId="77777777" w:rsidTr="00DB2B0F">
        <w:tc>
          <w:tcPr>
            <w:tcW w:w="4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37AC93" w14:textId="77777777" w:rsidR="00DB2B0F" w:rsidRPr="00AE579F" w:rsidRDefault="00DB2B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79F">
              <w:rPr>
                <w:rStyle w:val="Strong"/>
                <w:rFonts w:asciiTheme="minorHAnsi" w:hAnsiTheme="minorHAnsi" w:cstheme="minorHAnsi"/>
                <w:color w:val="347BAD"/>
                <w:sz w:val="20"/>
                <w:szCs w:val="20"/>
                <w:bdr w:val="none" w:sz="0" w:space="0" w:color="auto" w:frame="1"/>
              </w:rPr>
              <w:t>QIW Course</w:t>
            </w:r>
          </w:p>
        </w:tc>
        <w:tc>
          <w:tcPr>
            <w:tcW w:w="425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E4761E" w14:textId="77777777" w:rsidR="00DB2B0F" w:rsidRPr="00AE579F" w:rsidRDefault="00DB2B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79F">
              <w:rPr>
                <w:rStyle w:val="Strong"/>
                <w:rFonts w:asciiTheme="minorHAnsi" w:hAnsiTheme="minorHAnsi" w:cstheme="minorHAnsi"/>
                <w:color w:val="347BAD"/>
                <w:sz w:val="20"/>
                <w:szCs w:val="20"/>
                <w:bdr w:val="none" w:sz="0" w:space="0" w:color="auto" w:frame="1"/>
              </w:rPr>
              <w:t>Fulfills CESC minor requirement</w:t>
            </w:r>
          </w:p>
        </w:tc>
      </w:tr>
      <w:tr w:rsidR="00DB2B0F" w:rsidRPr="00AE579F" w14:paraId="589FAED2" w14:textId="77777777" w:rsidTr="00DB2B0F">
        <w:tc>
          <w:tcPr>
            <w:tcW w:w="4258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8BDC40" w14:textId="77777777" w:rsidR="00DB2B0F" w:rsidRPr="00AE579F" w:rsidRDefault="00DB2B0F">
            <w:pPr>
              <w:rPr>
                <w:rFonts w:asciiTheme="minorHAnsi" w:hAnsiTheme="minorHAnsi" w:cstheme="minorHAnsi"/>
                <w:color w:val="919191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color w:val="919191"/>
                <w:sz w:val="20"/>
                <w:szCs w:val="20"/>
                <w:bdr w:val="none" w:sz="0" w:space="0" w:color="auto" w:frame="1"/>
              </w:rPr>
              <w:t>Political Science M194DC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8D8122" w14:textId="77777777" w:rsidR="00DB2B0F" w:rsidRPr="00AE579F" w:rsidRDefault="00DB2B0F">
            <w:pPr>
              <w:rPr>
                <w:rFonts w:asciiTheme="minorHAnsi" w:hAnsiTheme="minorHAnsi" w:cstheme="minorHAnsi"/>
                <w:color w:val="919191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color w:val="919191"/>
                <w:sz w:val="20"/>
                <w:szCs w:val="20"/>
                <w:bdr w:val="none" w:sz="0" w:space="0" w:color="auto" w:frame="1"/>
              </w:rPr>
              <w:t>One (1) Upper Division elective course</w:t>
            </w:r>
          </w:p>
        </w:tc>
      </w:tr>
      <w:tr w:rsidR="00DB2B0F" w:rsidRPr="00AE579F" w14:paraId="6BC637F6" w14:textId="77777777" w:rsidTr="00DB2B0F">
        <w:tc>
          <w:tcPr>
            <w:tcW w:w="4258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029458" w14:textId="77777777" w:rsidR="00DB2B0F" w:rsidRPr="00AE579F" w:rsidRDefault="00DB2B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Any 195CE internship course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01B694" w14:textId="77777777" w:rsidR="00DB2B0F" w:rsidRPr="00AE579F" w:rsidRDefault="00DB2B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One (1) Community-Engaged course</w:t>
            </w:r>
          </w:p>
        </w:tc>
      </w:tr>
      <w:tr w:rsidR="00DB2B0F" w:rsidRPr="00AE579F" w14:paraId="114C1A94" w14:textId="77777777" w:rsidTr="00DB2B0F">
        <w:tc>
          <w:tcPr>
            <w:tcW w:w="4258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5DC8C3" w14:textId="77777777" w:rsidR="00DB2B0F" w:rsidRPr="00AE579F" w:rsidRDefault="00DB2B0F">
            <w:pPr>
              <w:rPr>
                <w:rFonts w:asciiTheme="minorHAnsi" w:hAnsiTheme="minorHAnsi" w:cstheme="minorHAnsi"/>
                <w:color w:val="919191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color w:val="919191"/>
                <w:sz w:val="20"/>
                <w:szCs w:val="20"/>
                <w:bdr w:val="none" w:sz="0" w:space="0" w:color="auto" w:frame="1"/>
              </w:rPr>
              <w:t>Political Science, History, Sociology, or Public Affairs M195DC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EBA5FF" w14:textId="77777777" w:rsidR="00DB2B0F" w:rsidRPr="00AE579F" w:rsidRDefault="00DB2B0F">
            <w:pPr>
              <w:rPr>
                <w:rFonts w:asciiTheme="minorHAnsi" w:hAnsiTheme="minorHAnsi" w:cstheme="minorHAnsi"/>
                <w:color w:val="919191"/>
                <w:sz w:val="20"/>
                <w:szCs w:val="20"/>
              </w:rPr>
            </w:pPr>
            <w:r w:rsidRPr="00AE579F">
              <w:rPr>
                <w:rFonts w:asciiTheme="minorHAnsi" w:hAnsiTheme="minorHAnsi" w:cstheme="minorHAnsi"/>
                <w:color w:val="919191"/>
                <w:sz w:val="20"/>
                <w:szCs w:val="20"/>
                <w:bdr w:val="none" w:sz="0" w:space="0" w:color="auto" w:frame="1"/>
              </w:rPr>
              <w:t>One (1) Community-Engaged course</w:t>
            </w:r>
          </w:p>
        </w:tc>
      </w:tr>
    </w:tbl>
    <w:p w14:paraId="2FA46BAB" w14:textId="77777777" w:rsidR="00DB2B0F" w:rsidRPr="0079561D" w:rsidRDefault="00DB2B0F" w:rsidP="00DB2B0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9561D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For more course information, application details, and syllabi, please visit the </w:t>
      </w:r>
      <w:hyperlink r:id="rId16" w:history="1">
        <w:r w:rsidRPr="0079561D">
          <w:rPr>
            <w:rStyle w:val="Hyperlink"/>
            <w:rFonts w:asciiTheme="minorHAnsi" w:hAnsiTheme="minorHAnsi" w:cstheme="minorHAnsi"/>
            <w:color w:val="347BAD"/>
            <w:sz w:val="20"/>
            <w:szCs w:val="20"/>
            <w:bdr w:val="none" w:sz="0" w:space="0" w:color="auto" w:frame="1"/>
          </w:rPr>
          <w:t>UCLA Quarter in Washington</w:t>
        </w:r>
      </w:hyperlink>
      <w:r w:rsidRPr="0079561D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program.</w:t>
      </w:r>
    </w:p>
    <w:p w14:paraId="35C62038" w14:textId="77777777" w:rsidR="00F577FE" w:rsidRPr="00AE579F" w:rsidRDefault="00F577FE" w:rsidP="00F577FE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778B8CE5" w14:textId="5A48CBFA" w:rsidR="00E41DB6" w:rsidRPr="0079561D" w:rsidRDefault="00F577FE" w:rsidP="00F577FE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79561D">
        <w:rPr>
          <w:rFonts w:asciiTheme="minorHAnsi" w:hAnsiTheme="minorHAnsi" w:cstheme="minorHAnsi"/>
          <w:i/>
          <w:iCs/>
          <w:color w:val="000000"/>
          <w:sz w:val="18"/>
          <w:szCs w:val="18"/>
        </w:rPr>
        <w:t>Note: Course descriptions are available on the </w:t>
      </w:r>
      <w:hyperlink r:id="rId17" w:history="1">
        <w:r w:rsidRPr="0079561D">
          <w:rPr>
            <w:rStyle w:val="Hyperlink"/>
            <w:rFonts w:asciiTheme="minorHAnsi" w:hAnsiTheme="minorHAnsi" w:cstheme="minorHAnsi"/>
            <w:i/>
            <w:iCs/>
            <w:color w:val="347BAD"/>
            <w:sz w:val="18"/>
            <w:szCs w:val="18"/>
            <w:bdr w:val="none" w:sz="0" w:space="0" w:color="auto" w:frame="1"/>
          </w:rPr>
          <w:t>UCLA Registrar’s Office website  </w:t>
        </w:r>
      </w:hyperlink>
      <w:r w:rsidRPr="0079561D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. </w:t>
      </w:r>
      <w:r w:rsidR="00E41DB6" w:rsidRPr="0079561D">
        <w:rPr>
          <w:rFonts w:asciiTheme="minorHAnsi" w:hAnsiTheme="minorHAnsi" w:cstheme="minorHAnsi"/>
          <w:i/>
          <w:iCs/>
          <w:sz w:val="18"/>
          <w:szCs w:val="18"/>
        </w:rPr>
        <w:t xml:space="preserve">A list of </w:t>
      </w:r>
      <w:r w:rsidRPr="0079561D">
        <w:rPr>
          <w:rFonts w:asciiTheme="minorHAnsi" w:hAnsiTheme="minorHAnsi" w:cstheme="minorHAnsi"/>
          <w:i/>
          <w:iCs/>
          <w:sz w:val="18"/>
          <w:szCs w:val="18"/>
        </w:rPr>
        <w:t xml:space="preserve">UCLA Quarter in Washington </w:t>
      </w:r>
      <w:r w:rsidR="00E41DB6" w:rsidRPr="0079561D">
        <w:rPr>
          <w:rFonts w:asciiTheme="minorHAnsi" w:hAnsiTheme="minorHAnsi" w:cstheme="minorHAnsi"/>
          <w:i/>
          <w:iCs/>
          <w:sz w:val="18"/>
          <w:szCs w:val="18"/>
        </w:rPr>
        <w:t xml:space="preserve">courses </w:t>
      </w:r>
      <w:proofErr w:type="gramStart"/>
      <w:r w:rsidRPr="0079561D">
        <w:rPr>
          <w:rFonts w:asciiTheme="minorHAnsi" w:hAnsiTheme="minorHAnsi" w:cstheme="minorHAnsi"/>
          <w:i/>
          <w:iCs/>
          <w:sz w:val="18"/>
          <w:szCs w:val="18"/>
        </w:rPr>
        <w:t>are</w:t>
      </w:r>
      <w:proofErr w:type="gramEnd"/>
      <w:r w:rsidR="00E41DB6" w:rsidRPr="0079561D">
        <w:rPr>
          <w:rFonts w:asciiTheme="minorHAnsi" w:hAnsiTheme="minorHAnsi" w:cstheme="minorHAnsi"/>
          <w:i/>
          <w:iCs/>
          <w:sz w:val="18"/>
          <w:szCs w:val="18"/>
        </w:rPr>
        <w:t xml:space="preserve"> available on the </w:t>
      </w:r>
      <w:hyperlink r:id="rId18">
        <w:proofErr w:type="spellStart"/>
        <w:r w:rsidRPr="0079561D">
          <w:rPr>
            <w:rFonts w:asciiTheme="minorHAnsi" w:hAnsiTheme="minorHAnsi" w:cstheme="minorHAnsi"/>
            <w:i/>
            <w:iCs/>
            <w:color w:val="1F497D" w:themeColor="text2"/>
            <w:sz w:val="18"/>
            <w:szCs w:val="18"/>
          </w:rPr>
          <w:t>QiW</w:t>
        </w:r>
        <w:proofErr w:type="spellEnd"/>
        <w:r w:rsidRPr="0079561D">
          <w:rPr>
            <w:rFonts w:asciiTheme="minorHAnsi" w:hAnsiTheme="minorHAnsi" w:cstheme="minorHAnsi"/>
            <w:i/>
            <w:iCs/>
            <w:color w:val="1F497D" w:themeColor="text2"/>
            <w:sz w:val="18"/>
            <w:szCs w:val="18"/>
          </w:rPr>
          <w:t xml:space="preserve"> website. </w:t>
        </w:r>
      </w:hyperlink>
      <w:r w:rsidR="00E41DB6" w:rsidRPr="0079561D">
        <w:rPr>
          <w:rFonts w:asciiTheme="minorHAnsi" w:hAnsiTheme="minorHAnsi" w:cstheme="minorHAnsi"/>
          <w:i/>
          <w:iCs/>
          <w:sz w:val="18"/>
          <w:szCs w:val="18"/>
        </w:rPr>
        <w:t>Course descriptions are available on the</w:t>
      </w:r>
      <w:hyperlink r:id="rId19">
        <w:r w:rsidR="00E41DB6" w:rsidRPr="0079561D">
          <w:rPr>
            <w:rFonts w:asciiTheme="minorHAnsi" w:hAnsiTheme="minorHAnsi" w:cstheme="minorHAnsi"/>
            <w:i/>
            <w:iCs/>
            <w:color w:val="006FC0"/>
            <w:sz w:val="18"/>
            <w:szCs w:val="18"/>
            <w:u w:val="single" w:color="006FC0"/>
          </w:rPr>
          <w:t xml:space="preserve"> UCLA Registrar’s Office website</w:t>
        </w:r>
        <w:r w:rsidR="00E41DB6" w:rsidRPr="0079561D">
          <w:rPr>
            <w:rFonts w:asciiTheme="minorHAnsi" w:hAnsiTheme="minorHAnsi" w:cstheme="minorHAnsi"/>
            <w:i/>
            <w:iCs/>
            <w:sz w:val="18"/>
            <w:szCs w:val="18"/>
          </w:rPr>
          <w:t>.</w:t>
        </w:r>
      </w:hyperlink>
      <w:r w:rsidR="00E41DB6" w:rsidRPr="0079561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79561D">
        <w:rPr>
          <w:rFonts w:asciiTheme="minorHAnsi" w:hAnsiTheme="minorHAnsi" w:cstheme="minorHAnsi"/>
          <w:i/>
          <w:iCs/>
          <w:sz w:val="18"/>
          <w:szCs w:val="18"/>
        </w:rPr>
        <w:t>QiW</w:t>
      </w:r>
      <w:proofErr w:type="spellEnd"/>
      <w:r w:rsidR="00E41DB6" w:rsidRPr="0079561D">
        <w:rPr>
          <w:rFonts w:asciiTheme="minorHAnsi" w:hAnsiTheme="minorHAnsi" w:cstheme="minorHAnsi"/>
          <w:i/>
          <w:iCs/>
          <w:sz w:val="18"/>
          <w:szCs w:val="18"/>
        </w:rPr>
        <w:t xml:space="preserve"> courses must be manually substituted on your degree audit report (DAR) for the CESC Minor requirements. After you </w:t>
      </w:r>
      <w:r w:rsidRPr="0079561D">
        <w:rPr>
          <w:rFonts w:asciiTheme="minorHAnsi" w:hAnsiTheme="minorHAnsi" w:cstheme="minorHAnsi"/>
          <w:i/>
          <w:iCs/>
          <w:sz w:val="18"/>
          <w:szCs w:val="18"/>
        </w:rPr>
        <w:t>complete the</w:t>
      </w:r>
      <w:r w:rsidR="00E41DB6" w:rsidRPr="0079561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79561D">
        <w:rPr>
          <w:rFonts w:asciiTheme="minorHAnsi" w:hAnsiTheme="minorHAnsi" w:cstheme="minorHAnsi"/>
          <w:i/>
          <w:iCs/>
          <w:sz w:val="18"/>
          <w:szCs w:val="18"/>
        </w:rPr>
        <w:t>QiW</w:t>
      </w:r>
      <w:proofErr w:type="spellEnd"/>
      <w:r w:rsidR="00E41DB6" w:rsidRPr="0079561D">
        <w:rPr>
          <w:rFonts w:asciiTheme="minorHAnsi" w:hAnsiTheme="minorHAnsi" w:cstheme="minorHAnsi"/>
          <w:i/>
          <w:iCs/>
          <w:sz w:val="18"/>
          <w:szCs w:val="18"/>
        </w:rPr>
        <w:t xml:space="preserve"> courses, please contact the CESC Minor academic counselor to request that your DAR</w:t>
      </w:r>
      <w:r w:rsidRPr="0079561D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="00E41DB6" w:rsidRPr="0079561D">
        <w:rPr>
          <w:rFonts w:asciiTheme="minorHAnsi" w:hAnsiTheme="minorHAnsi" w:cstheme="minorHAnsi"/>
          <w:i/>
          <w:iCs/>
          <w:sz w:val="18"/>
          <w:szCs w:val="18"/>
        </w:rPr>
        <w:t xml:space="preserve"> be updated.</w:t>
      </w:r>
    </w:p>
    <w:p w14:paraId="50EDA915" w14:textId="77777777" w:rsidR="00C46306" w:rsidRPr="00AE579F" w:rsidRDefault="00C46306" w:rsidP="00F577FE">
      <w:pPr>
        <w:pStyle w:val="Heading1"/>
        <w:pBdr>
          <w:bottom w:val="single" w:sz="6" w:space="1" w:color="auto"/>
        </w:pBdr>
        <w:ind w:left="0"/>
        <w:rPr>
          <w:rFonts w:asciiTheme="minorHAnsi" w:hAnsiTheme="minorHAnsi" w:cstheme="minorHAnsi"/>
          <w:sz w:val="20"/>
          <w:szCs w:val="20"/>
        </w:rPr>
      </w:pPr>
    </w:p>
    <w:p w14:paraId="54F23376" w14:textId="2E3088F3" w:rsidR="00E41DB6" w:rsidRPr="00AE579F" w:rsidRDefault="00E41DB6" w:rsidP="00C46306">
      <w:pPr>
        <w:pStyle w:val="Heading1"/>
        <w:ind w:left="0"/>
        <w:rPr>
          <w:rFonts w:asciiTheme="minorHAnsi" w:hAnsiTheme="minorHAnsi" w:cstheme="minorHAnsi"/>
          <w:sz w:val="20"/>
          <w:szCs w:val="20"/>
        </w:rPr>
      </w:pPr>
      <w:r w:rsidRPr="00AE579F">
        <w:rPr>
          <w:rFonts w:asciiTheme="minorHAnsi" w:hAnsiTheme="minorHAnsi" w:cstheme="minorHAnsi"/>
          <w:sz w:val="20"/>
          <w:szCs w:val="20"/>
        </w:rPr>
        <w:t>Petitioning courses that are not on the approved list of courses</w:t>
      </w:r>
    </w:p>
    <w:p w14:paraId="6AAD0630" w14:textId="7EC1A4E0" w:rsidR="00E41DB6" w:rsidRPr="0079561D" w:rsidRDefault="00E41DB6" w:rsidP="0079561D">
      <w:pPr>
        <w:rPr>
          <w:rFonts w:asciiTheme="minorHAnsi" w:hAnsiTheme="minorHAnsi" w:cstheme="minorHAnsi"/>
          <w:sz w:val="20"/>
          <w:szCs w:val="20"/>
        </w:rPr>
      </w:pPr>
      <w:r w:rsidRPr="0079561D">
        <w:rPr>
          <w:rFonts w:asciiTheme="minorHAnsi" w:hAnsiTheme="minorHAnsi" w:cstheme="minorHAnsi"/>
          <w:sz w:val="20"/>
          <w:szCs w:val="20"/>
        </w:rPr>
        <w:t>Students can petition to apply courses to the Community Engagement and Social Change Minor that are not on the</w:t>
      </w:r>
      <w:r w:rsidR="0079561D" w:rsidRPr="0079561D">
        <w:rPr>
          <w:rFonts w:asciiTheme="minorHAnsi" w:hAnsiTheme="minorHAnsi" w:cstheme="minorHAnsi"/>
          <w:sz w:val="20"/>
          <w:szCs w:val="20"/>
        </w:rPr>
        <w:t xml:space="preserve"> </w:t>
      </w:r>
      <w:r w:rsidRPr="0079561D">
        <w:rPr>
          <w:rFonts w:asciiTheme="minorHAnsi" w:hAnsiTheme="minorHAnsi" w:cstheme="minorHAnsi"/>
          <w:sz w:val="20"/>
          <w:szCs w:val="20"/>
        </w:rPr>
        <w:t xml:space="preserve">approved list of courses. If you completed (or are currently enrolled in) a course that you believe aligns well with the mission of the Community Engagement and Social Change Minor, you can petition to apply a course substitution. To petition to apply a course to the CESC Minor, you need to submit the following information to the </w:t>
      </w:r>
      <w:r w:rsidR="00935414" w:rsidRPr="0079561D">
        <w:rPr>
          <w:rFonts w:asciiTheme="minorHAnsi" w:hAnsiTheme="minorHAnsi" w:cstheme="minorHAnsi"/>
          <w:sz w:val="20"/>
          <w:szCs w:val="20"/>
        </w:rPr>
        <w:t xml:space="preserve">Academic Advisor, </w:t>
      </w:r>
      <w:r w:rsidR="00F577FE" w:rsidRPr="0079561D">
        <w:rPr>
          <w:rFonts w:asciiTheme="minorHAnsi" w:hAnsiTheme="minorHAnsi" w:cstheme="minorHAnsi"/>
          <w:sz w:val="20"/>
          <w:szCs w:val="20"/>
        </w:rPr>
        <w:t>Maritza</w:t>
      </w:r>
      <w:r w:rsidR="00935414" w:rsidRPr="0079561D">
        <w:rPr>
          <w:rFonts w:asciiTheme="minorHAnsi" w:hAnsiTheme="minorHAnsi" w:cstheme="minorHAnsi"/>
          <w:sz w:val="20"/>
          <w:szCs w:val="20"/>
        </w:rPr>
        <w:t xml:space="preserve"> Sondhi, at msondhi@college.ucla.edu.</w:t>
      </w:r>
    </w:p>
    <w:p w14:paraId="0AD354DB" w14:textId="77777777" w:rsidR="00E41DB6" w:rsidRPr="00AE579F" w:rsidRDefault="00E41DB6" w:rsidP="00E41DB6">
      <w:pPr>
        <w:pStyle w:val="ListParagraph"/>
        <w:numPr>
          <w:ilvl w:val="0"/>
          <w:numId w:val="1"/>
        </w:numPr>
        <w:tabs>
          <w:tab w:val="left" w:pos="869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AE579F">
        <w:rPr>
          <w:rFonts w:asciiTheme="minorHAnsi" w:hAnsiTheme="minorHAnsi" w:cstheme="minorHAnsi"/>
          <w:sz w:val="20"/>
          <w:szCs w:val="20"/>
        </w:rPr>
        <w:t>Course number and</w:t>
      </w:r>
      <w:r w:rsidRPr="00AE57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E579F">
        <w:rPr>
          <w:rFonts w:asciiTheme="minorHAnsi" w:hAnsiTheme="minorHAnsi" w:cstheme="minorHAnsi"/>
          <w:sz w:val="20"/>
          <w:szCs w:val="20"/>
        </w:rPr>
        <w:t>title</w:t>
      </w:r>
    </w:p>
    <w:p w14:paraId="686AFADF" w14:textId="77777777" w:rsidR="00E41DB6" w:rsidRPr="00AE579F" w:rsidRDefault="00E41DB6" w:rsidP="00E41DB6">
      <w:pPr>
        <w:pStyle w:val="ListParagraph"/>
        <w:numPr>
          <w:ilvl w:val="0"/>
          <w:numId w:val="1"/>
        </w:numPr>
        <w:tabs>
          <w:tab w:val="left" w:pos="869"/>
        </w:tabs>
        <w:spacing w:before="1" w:line="243" w:lineRule="exact"/>
        <w:rPr>
          <w:rFonts w:asciiTheme="minorHAnsi" w:hAnsiTheme="minorHAnsi" w:cstheme="minorHAnsi"/>
          <w:sz w:val="20"/>
          <w:szCs w:val="20"/>
        </w:rPr>
      </w:pPr>
      <w:r w:rsidRPr="00AE579F">
        <w:rPr>
          <w:rFonts w:asciiTheme="minorHAnsi" w:hAnsiTheme="minorHAnsi" w:cstheme="minorHAnsi"/>
          <w:sz w:val="20"/>
          <w:szCs w:val="20"/>
        </w:rPr>
        <w:t>Course syllabus</w:t>
      </w:r>
    </w:p>
    <w:p w14:paraId="6B272862" w14:textId="084D6C20" w:rsidR="00E41DB6" w:rsidRPr="00AE579F" w:rsidRDefault="00E41DB6" w:rsidP="00E41DB6">
      <w:pPr>
        <w:pStyle w:val="ListParagraph"/>
        <w:numPr>
          <w:ilvl w:val="0"/>
          <w:numId w:val="1"/>
        </w:numPr>
        <w:tabs>
          <w:tab w:val="left" w:pos="869"/>
        </w:tabs>
        <w:spacing w:line="243" w:lineRule="exact"/>
        <w:rPr>
          <w:rFonts w:asciiTheme="minorHAnsi" w:hAnsiTheme="minorHAnsi" w:cstheme="minorHAnsi"/>
          <w:sz w:val="20"/>
          <w:szCs w:val="20"/>
        </w:rPr>
      </w:pPr>
      <w:r w:rsidRPr="00AE579F">
        <w:rPr>
          <w:rFonts w:asciiTheme="minorHAnsi" w:hAnsiTheme="minorHAnsi" w:cstheme="minorHAnsi"/>
          <w:sz w:val="20"/>
          <w:szCs w:val="20"/>
        </w:rPr>
        <w:t>Term and year that you completed</w:t>
      </w:r>
      <w:r w:rsidR="0079561D">
        <w:rPr>
          <w:rFonts w:asciiTheme="minorHAnsi" w:hAnsiTheme="minorHAnsi" w:cstheme="minorHAnsi"/>
          <w:sz w:val="20"/>
          <w:szCs w:val="20"/>
        </w:rPr>
        <w:t xml:space="preserve"> </w:t>
      </w:r>
      <w:r w:rsidRPr="00AE579F">
        <w:rPr>
          <w:rFonts w:asciiTheme="minorHAnsi" w:hAnsiTheme="minorHAnsi" w:cstheme="minorHAnsi"/>
          <w:sz w:val="20"/>
          <w:szCs w:val="20"/>
        </w:rPr>
        <w:t xml:space="preserve">the course (ex: Spring </w:t>
      </w:r>
      <w:r w:rsidR="0079561D">
        <w:rPr>
          <w:rFonts w:asciiTheme="minorHAnsi" w:hAnsiTheme="minorHAnsi" w:cstheme="minorHAnsi"/>
          <w:sz w:val="20"/>
          <w:szCs w:val="20"/>
        </w:rPr>
        <w:t>2019</w:t>
      </w:r>
      <w:r w:rsidRPr="00AE579F">
        <w:rPr>
          <w:rFonts w:asciiTheme="minorHAnsi" w:hAnsiTheme="minorHAnsi" w:cstheme="minorHAnsi"/>
          <w:sz w:val="20"/>
          <w:szCs w:val="20"/>
        </w:rPr>
        <w:t>, Summer</w:t>
      </w:r>
      <w:r w:rsidRPr="00AE57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79561D">
        <w:rPr>
          <w:rFonts w:asciiTheme="minorHAnsi" w:hAnsiTheme="minorHAnsi" w:cstheme="minorHAnsi"/>
          <w:sz w:val="20"/>
          <w:szCs w:val="20"/>
        </w:rPr>
        <w:t>2020</w:t>
      </w:r>
      <w:r w:rsidRPr="00AE579F">
        <w:rPr>
          <w:rFonts w:asciiTheme="minorHAnsi" w:hAnsiTheme="minorHAnsi" w:cstheme="minorHAnsi"/>
          <w:sz w:val="20"/>
          <w:szCs w:val="20"/>
        </w:rPr>
        <w:t>)</w:t>
      </w:r>
    </w:p>
    <w:p w14:paraId="58451C9B" w14:textId="77777777" w:rsidR="00E41DB6" w:rsidRPr="00AE579F" w:rsidRDefault="00E41DB6" w:rsidP="00E41DB6">
      <w:pPr>
        <w:pStyle w:val="ListParagraph"/>
        <w:numPr>
          <w:ilvl w:val="0"/>
          <w:numId w:val="1"/>
        </w:numPr>
        <w:tabs>
          <w:tab w:val="left" w:pos="869"/>
        </w:tabs>
        <w:ind w:right="387"/>
        <w:rPr>
          <w:rFonts w:asciiTheme="minorHAnsi" w:hAnsiTheme="minorHAnsi" w:cstheme="minorHAnsi"/>
          <w:sz w:val="20"/>
          <w:szCs w:val="20"/>
        </w:rPr>
      </w:pPr>
      <w:r w:rsidRPr="00AE579F">
        <w:rPr>
          <w:rFonts w:asciiTheme="minorHAnsi" w:hAnsiTheme="minorHAnsi" w:cstheme="minorHAnsi"/>
          <w:sz w:val="20"/>
          <w:szCs w:val="20"/>
        </w:rPr>
        <w:t xml:space="preserve">A statement that addresses the reason you think that the course you are petitioning is relevant to the Community </w:t>
      </w:r>
      <w:r w:rsidRPr="00AE579F">
        <w:rPr>
          <w:rFonts w:asciiTheme="minorHAnsi" w:hAnsiTheme="minorHAnsi" w:cstheme="minorHAnsi"/>
          <w:sz w:val="20"/>
          <w:szCs w:val="20"/>
        </w:rPr>
        <w:lastRenderedPageBreak/>
        <w:t>Engagement and Social Change</w:t>
      </w:r>
      <w:r w:rsidRPr="00AE57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E579F">
        <w:rPr>
          <w:rFonts w:asciiTheme="minorHAnsi" w:hAnsiTheme="minorHAnsi" w:cstheme="minorHAnsi"/>
          <w:sz w:val="20"/>
          <w:szCs w:val="20"/>
        </w:rPr>
        <w:t>Minor.</w:t>
      </w:r>
    </w:p>
    <w:p w14:paraId="6E673A73" w14:textId="77777777" w:rsidR="00E41DB6" w:rsidRPr="00AE579F" w:rsidRDefault="00E41DB6" w:rsidP="00E41DB6">
      <w:pPr>
        <w:rPr>
          <w:rFonts w:asciiTheme="minorHAnsi" w:hAnsiTheme="minorHAnsi" w:cstheme="minorHAnsi"/>
          <w:sz w:val="20"/>
          <w:szCs w:val="20"/>
        </w:rPr>
      </w:pPr>
    </w:p>
    <w:p w14:paraId="093A4D4F" w14:textId="2106E761" w:rsidR="002D57AD" w:rsidRPr="00AE579F" w:rsidRDefault="00935414" w:rsidP="0079561D">
      <w:pPr>
        <w:pStyle w:val="BodyText"/>
        <w:ind w:left="147" w:right="194"/>
        <w:rPr>
          <w:rFonts w:asciiTheme="minorHAnsi" w:hAnsiTheme="minorHAnsi" w:cstheme="minorHAnsi"/>
        </w:rPr>
        <w:sectPr w:rsidR="002D57AD" w:rsidRPr="00AE579F" w:rsidSect="006574E4">
          <w:headerReference w:type="even" r:id="rId20"/>
          <w:type w:val="continuous"/>
          <w:pgSz w:w="12240" w:h="15840"/>
          <w:pgMar w:top="2160" w:right="880" w:bottom="500" w:left="860" w:header="0" w:footer="0" w:gutter="0"/>
          <w:cols w:space="720"/>
          <w:titlePg/>
          <w:docGrid w:linePitch="299"/>
        </w:sectPr>
      </w:pPr>
      <w:r w:rsidRPr="00AE579F">
        <w:rPr>
          <w:rFonts w:asciiTheme="minorHAnsi" w:hAnsiTheme="minorHAnsi" w:cstheme="minorHAnsi"/>
        </w:rPr>
        <w:t xml:space="preserve">The CESC Minor Academic Coordinator, Megan Lebre, and </w:t>
      </w:r>
      <w:r w:rsidR="00E41DB6" w:rsidRPr="00AE579F">
        <w:rPr>
          <w:rFonts w:asciiTheme="minorHAnsi" w:hAnsiTheme="minorHAnsi" w:cstheme="minorHAnsi"/>
        </w:rPr>
        <w:t xml:space="preserve">Dr. Shalom Staub will review your petition and determine the final outcome. Please allow 5-10 business days for processing. If your petition is approved, </w:t>
      </w:r>
      <w:r w:rsidRPr="00AE579F">
        <w:rPr>
          <w:rFonts w:asciiTheme="minorHAnsi" w:hAnsiTheme="minorHAnsi" w:cstheme="minorHAnsi"/>
        </w:rPr>
        <w:t>Megan and Shalom</w:t>
      </w:r>
      <w:r w:rsidR="00E41DB6" w:rsidRPr="00AE579F">
        <w:rPr>
          <w:rFonts w:asciiTheme="minorHAnsi" w:hAnsiTheme="minorHAnsi" w:cstheme="minorHAnsi"/>
        </w:rPr>
        <w:t xml:space="preserve"> will notify the CESC Minor academic </w:t>
      </w:r>
      <w:r w:rsidR="00F577FE" w:rsidRPr="00AE579F">
        <w:rPr>
          <w:rFonts w:asciiTheme="minorHAnsi" w:hAnsiTheme="minorHAnsi" w:cstheme="minorHAnsi"/>
        </w:rPr>
        <w:t>advisor</w:t>
      </w:r>
      <w:r w:rsidR="00E41DB6" w:rsidRPr="00AE579F">
        <w:rPr>
          <w:rFonts w:asciiTheme="minorHAnsi" w:hAnsiTheme="minorHAnsi" w:cstheme="minorHAnsi"/>
        </w:rPr>
        <w:t xml:space="preserve"> so that they can update your record accordin</w:t>
      </w:r>
      <w:r w:rsidR="00C46306" w:rsidRPr="00AE579F">
        <w:rPr>
          <w:rFonts w:asciiTheme="minorHAnsi" w:hAnsiTheme="minorHAnsi" w:cstheme="minorHAnsi"/>
        </w:rPr>
        <w:t>g.</w:t>
      </w:r>
    </w:p>
    <w:p w14:paraId="1CB4892C" w14:textId="77777777" w:rsidR="00F502C9" w:rsidRPr="00AE579F" w:rsidRDefault="00F502C9" w:rsidP="00E41DB6">
      <w:pPr>
        <w:pStyle w:val="Heading2"/>
        <w:rPr>
          <w:rFonts w:asciiTheme="minorHAnsi" w:hAnsiTheme="minorHAnsi" w:cstheme="minorHAnsi"/>
        </w:rPr>
      </w:pPr>
    </w:p>
    <w:sectPr w:rsidR="00F502C9" w:rsidRPr="00AE579F">
      <w:pgSz w:w="12240" w:h="15840"/>
      <w:pgMar w:top="2160" w:right="880" w:bottom="580" w:left="860" w:header="574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8EBE" w14:textId="77777777" w:rsidR="00CA061E" w:rsidRDefault="00CA061E">
      <w:r>
        <w:separator/>
      </w:r>
    </w:p>
  </w:endnote>
  <w:endnote w:type="continuationSeparator" w:id="0">
    <w:p w14:paraId="25F33B10" w14:textId="77777777" w:rsidR="00CA061E" w:rsidRDefault="00CA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585A" w14:textId="77777777" w:rsidR="00CB5A7D" w:rsidRDefault="00CB5A7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BAAC" w14:textId="77777777" w:rsidR="00CA061E" w:rsidRDefault="00CA061E">
      <w:r>
        <w:separator/>
      </w:r>
    </w:p>
  </w:footnote>
  <w:footnote w:type="continuationSeparator" w:id="0">
    <w:p w14:paraId="4FB8ED6F" w14:textId="77777777" w:rsidR="00CA061E" w:rsidRDefault="00CA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6A4C" w14:textId="77777777" w:rsidR="00CB5A7D" w:rsidRDefault="00CB5A7D" w:rsidP="006574E4">
    <w:pPr>
      <w:pStyle w:val="Header"/>
    </w:pPr>
  </w:p>
  <w:p w14:paraId="4062AA72" w14:textId="77777777" w:rsidR="00CB5A7D" w:rsidRDefault="00CB5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475E" w14:textId="77777777" w:rsidR="00424597" w:rsidRDefault="00BD3BBA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C720" w14:textId="77777777" w:rsidR="00CB5A7D" w:rsidRDefault="00CB5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F19"/>
    <w:multiLevelType w:val="hybridMultilevel"/>
    <w:tmpl w:val="423E9E92"/>
    <w:lvl w:ilvl="0" w:tplc="EDE88CE8">
      <w:numFmt w:val="bullet"/>
      <w:lvlText w:val=""/>
      <w:lvlJc w:val="left"/>
      <w:pPr>
        <w:ind w:left="301" w:hanging="16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6F026F4">
      <w:numFmt w:val="bullet"/>
      <w:lvlText w:val="•"/>
      <w:lvlJc w:val="left"/>
      <w:pPr>
        <w:ind w:left="844" w:hanging="166"/>
      </w:pPr>
      <w:rPr>
        <w:rFonts w:hint="default"/>
        <w:lang w:val="en-US" w:eastAsia="en-US" w:bidi="en-US"/>
      </w:rPr>
    </w:lvl>
    <w:lvl w:ilvl="2" w:tplc="B2E0E268">
      <w:numFmt w:val="bullet"/>
      <w:lvlText w:val="•"/>
      <w:lvlJc w:val="left"/>
      <w:pPr>
        <w:ind w:left="1389" w:hanging="166"/>
      </w:pPr>
      <w:rPr>
        <w:rFonts w:hint="default"/>
        <w:lang w:val="en-US" w:eastAsia="en-US" w:bidi="en-US"/>
      </w:rPr>
    </w:lvl>
    <w:lvl w:ilvl="3" w:tplc="3EC0DFEE">
      <w:numFmt w:val="bullet"/>
      <w:lvlText w:val="•"/>
      <w:lvlJc w:val="left"/>
      <w:pPr>
        <w:ind w:left="1934" w:hanging="166"/>
      </w:pPr>
      <w:rPr>
        <w:rFonts w:hint="default"/>
        <w:lang w:val="en-US" w:eastAsia="en-US" w:bidi="en-US"/>
      </w:rPr>
    </w:lvl>
    <w:lvl w:ilvl="4" w:tplc="474C85FA">
      <w:numFmt w:val="bullet"/>
      <w:lvlText w:val="•"/>
      <w:lvlJc w:val="left"/>
      <w:pPr>
        <w:ind w:left="2479" w:hanging="166"/>
      </w:pPr>
      <w:rPr>
        <w:rFonts w:hint="default"/>
        <w:lang w:val="en-US" w:eastAsia="en-US" w:bidi="en-US"/>
      </w:rPr>
    </w:lvl>
    <w:lvl w:ilvl="5" w:tplc="45901220">
      <w:numFmt w:val="bullet"/>
      <w:lvlText w:val="•"/>
      <w:lvlJc w:val="left"/>
      <w:pPr>
        <w:ind w:left="3024" w:hanging="166"/>
      </w:pPr>
      <w:rPr>
        <w:rFonts w:hint="default"/>
        <w:lang w:val="en-US" w:eastAsia="en-US" w:bidi="en-US"/>
      </w:rPr>
    </w:lvl>
    <w:lvl w:ilvl="6" w:tplc="BC0EF1E8">
      <w:numFmt w:val="bullet"/>
      <w:lvlText w:val="•"/>
      <w:lvlJc w:val="left"/>
      <w:pPr>
        <w:ind w:left="3569" w:hanging="166"/>
      </w:pPr>
      <w:rPr>
        <w:rFonts w:hint="default"/>
        <w:lang w:val="en-US" w:eastAsia="en-US" w:bidi="en-US"/>
      </w:rPr>
    </w:lvl>
    <w:lvl w:ilvl="7" w:tplc="D664798E">
      <w:numFmt w:val="bullet"/>
      <w:lvlText w:val="•"/>
      <w:lvlJc w:val="left"/>
      <w:pPr>
        <w:ind w:left="4114" w:hanging="166"/>
      </w:pPr>
      <w:rPr>
        <w:rFonts w:hint="default"/>
        <w:lang w:val="en-US" w:eastAsia="en-US" w:bidi="en-US"/>
      </w:rPr>
    </w:lvl>
    <w:lvl w:ilvl="8" w:tplc="A58EABFC">
      <w:numFmt w:val="bullet"/>
      <w:lvlText w:val="•"/>
      <w:lvlJc w:val="left"/>
      <w:pPr>
        <w:ind w:left="4659" w:hanging="166"/>
      </w:pPr>
      <w:rPr>
        <w:rFonts w:hint="default"/>
        <w:lang w:val="en-US" w:eastAsia="en-US" w:bidi="en-US"/>
      </w:rPr>
    </w:lvl>
  </w:abstractNum>
  <w:abstractNum w:abstractNumId="1" w15:restartNumberingAfterBreak="0">
    <w:nsid w:val="13BB25F2"/>
    <w:multiLevelType w:val="hybridMultilevel"/>
    <w:tmpl w:val="FCB672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A2E7125"/>
    <w:multiLevelType w:val="hybridMultilevel"/>
    <w:tmpl w:val="AFC49D78"/>
    <w:lvl w:ilvl="0" w:tplc="B5D2E976">
      <w:numFmt w:val="bullet"/>
      <w:lvlText w:val=""/>
      <w:lvlJc w:val="left"/>
      <w:pPr>
        <w:ind w:left="301" w:hanging="16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EE20BF4A">
      <w:numFmt w:val="bullet"/>
      <w:lvlText w:val="•"/>
      <w:lvlJc w:val="left"/>
      <w:pPr>
        <w:ind w:left="844" w:hanging="166"/>
      </w:pPr>
      <w:rPr>
        <w:rFonts w:hint="default"/>
        <w:lang w:val="en-US" w:eastAsia="en-US" w:bidi="en-US"/>
      </w:rPr>
    </w:lvl>
    <w:lvl w:ilvl="2" w:tplc="2C1C9A42">
      <w:numFmt w:val="bullet"/>
      <w:lvlText w:val="•"/>
      <w:lvlJc w:val="left"/>
      <w:pPr>
        <w:ind w:left="1389" w:hanging="166"/>
      </w:pPr>
      <w:rPr>
        <w:rFonts w:hint="default"/>
        <w:lang w:val="en-US" w:eastAsia="en-US" w:bidi="en-US"/>
      </w:rPr>
    </w:lvl>
    <w:lvl w:ilvl="3" w:tplc="6EA40430">
      <w:numFmt w:val="bullet"/>
      <w:lvlText w:val="•"/>
      <w:lvlJc w:val="left"/>
      <w:pPr>
        <w:ind w:left="1934" w:hanging="166"/>
      </w:pPr>
      <w:rPr>
        <w:rFonts w:hint="default"/>
        <w:lang w:val="en-US" w:eastAsia="en-US" w:bidi="en-US"/>
      </w:rPr>
    </w:lvl>
    <w:lvl w:ilvl="4" w:tplc="E82EABBA">
      <w:numFmt w:val="bullet"/>
      <w:lvlText w:val="•"/>
      <w:lvlJc w:val="left"/>
      <w:pPr>
        <w:ind w:left="2479" w:hanging="166"/>
      </w:pPr>
      <w:rPr>
        <w:rFonts w:hint="default"/>
        <w:lang w:val="en-US" w:eastAsia="en-US" w:bidi="en-US"/>
      </w:rPr>
    </w:lvl>
    <w:lvl w:ilvl="5" w:tplc="9954C922">
      <w:numFmt w:val="bullet"/>
      <w:lvlText w:val="•"/>
      <w:lvlJc w:val="left"/>
      <w:pPr>
        <w:ind w:left="3024" w:hanging="166"/>
      </w:pPr>
      <w:rPr>
        <w:rFonts w:hint="default"/>
        <w:lang w:val="en-US" w:eastAsia="en-US" w:bidi="en-US"/>
      </w:rPr>
    </w:lvl>
    <w:lvl w:ilvl="6" w:tplc="91A25BE6">
      <w:numFmt w:val="bullet"/>
      <w:lvlText w:val="•"/>
      <w:lvlJc w:val="left"/>
      <w:pPr>
        <w:ind w:left="3569" w:hanging="166"/>
      </w:pPr>
      <w:rPr>
        <w:rFonts w:hint="default"/>
        <w:lang w:val="en-US" w:eastAsia="en-US" w:bidi="en-US"/>
      </w:rPr>
    </w:lvl>
    <w:lvl w:ilvl="7" w:tplc="1FD0DBD4">
      <w:numFmt w:val="bullet"/>
      <w:lvlText w:val="•"/>
      <w:lvlJc w:val="left"/>
      <w:pPr>
        <w:ind w:left="4114" w:hanging="166"/>
      </w:pPr>
      <w:rPr>
        <w:rFonts w:hint="default"/>
        <w:lang w:val="en-US" w:eastAsia="en-US" w:bidi="en-US"/>
      </w:rPr>
    </w:lvl>
    <w:lvl w:ilvl="8" w:tplc="1362FE56">
      <w:numFmt w:val="bullet"/>
      <w:lvlText w:val="•"/>
      <w:lvlJc w:val="left"/>
      <w:pPr>
        <w:ind w:left="4659" w:hanging="166"/>
      </w:pPr>
      <w:rPr>
        <w:rFonts w:hint="default"/>
        <w:lang w:val="en-US" w:eastAsia="en-US" w:bidi="en-US"/>
      </w:rPr>
    </w:lvl>
  </w:abstractNum>
  <w:abstractNum w:abstractNumId="3" w15:restartNumberingAfterBreak="0">
    <w:nsid w:val="3D4D7ADE"/>
    <w:multiLevelType w:val="hybridMultilevel"/>
    <w:tmpl w:val="D0749A08"/>
    <w:lvl w:ilvl="0" w:tplc="BBA05DF2">
      <w:start w:val="1"/>
      <w:numFmt w:val="lowerLetter"/>
      <w:lvlText w:val="(%1)"/>
      <w:lvlJc w:val="left"/>
      <w:pPr>
        <w:ind w:left="8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8B582D98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2" w:tplc="83B66D8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3DD0B570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en-US"/>
      </w:rPr>
    </w:lvl>
    <w:lvl w:ilvl="4" w:tplc="3ECC6F4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5ED6A3F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452ACCDC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7" w:tplc="8CF86A86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en-US"/>
      </w:rPr>
    </w:lvl>
    <w:lvl w:ilvl="8" w:tplc="1132019C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C9"/>
    <w:rsid w:val="00031359"/>
    <w:rsid w:val="00050323"/>
    <w:rsid w:val="000D54AE"/>
    <w:rsid w:val="000E2A33"/>
    <w:rsid w:val="002360E5"/>
    <w:rsid w:val="002706D8"/>
    <w:rsid w:val="002D57AD"/>
    <w:rsid w:val="002E6C1D"/>
    <w:rsid w:val="003109B8"/>
    <w:rsid w:val="00424597"/>
    <w:rsid w:val="004312D9"/>
    <w:rsid w:val="00484FF8"/>
    <w:rsid w:val="00495BBB"/>
    <w:rsid w:val="004A7150"/>
    <w:rsid w:val="004C7CB3"/>
    <w:rsid w:val="005D25D3"/>
    <w:rsid w:val="005D4017"/>
    <w:rsid w:val="006574E4"/>
    <w:rsid w:val="00756EC6"/>
    <w:rsid w:val="0079561D"/>
    <w:rsid w:val="007A66D3"/>
    <w:rsid w:val="007D57E9"/>
    <w:rsid w:val="008447D0"/>
    <w:rsid w:val="008458D2"/>
    <w:rsid w:val="008C44BA"/>
    <w:rsid w:val="008D4462"/>
    <w:rsid w:val="008E74CB"/>
    <w:rsid w:val="00913BD6"/>
    <w:rsid w:val="00935414"/>
    <w:rsid w:val="00944106"/>
    <w:rsid w:val="009722A0"/>
    <w:rsid w:val="009C66F8"/>
    <w:rsid w:val="00A428D3"/>
    <w:rsid w:val="00A87748"/>
    <w:rsid w:val="00AE352A"/>
    <w:rsid w:val="00AE579F"/>
    <w:rsid w:val="00B47BE2"/>
    <w:rsid w:val="00BD3BBA"/>
    <w:rsid w:val="00C46306"/>
    <w:rsid w:val="00C92102"/>
    <w:rsid w:val="00CA061E"/>
    <w:rsid w:val="00CB5A7D"/>
    <w:rsid w:val="00CC6B1B"/>
    <w:rsid w:val="00CF2187"/>
    <w:rsid w:val="00DB2B0F"/>
    <w:rsid w:val="00DC05B7"/>
    <w:rsid w:val="00E41DB6"/>
    <w:rsid w:val="00EB1AE1"/>
    <w:rsid w:val="00EF719D"/>
    <w:rsid w:val="00F502C9"/>
    <w:rsid w:val="00F577FE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3B916"/>
  <w15:docId w15:val="{886659D7-3DC0-40DD-BB56-F6931494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6"/>
      <w:ind w:left="14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B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4A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4AE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0D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D40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E41DB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74E4"/>
  </w:style>
  <w:style w:type="paragraph" w:styleId="NormalWeb">
    <w:name w:val="Normal (Web)"/>
    <w:basedOn w:val="Normal"/>
    <w:uiPriority w:val="99"/>
    <w:unhideWhenUsed/>
    <w:rsid w:val="00F577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1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D57AD"/>
  </w:style>
  <w:style w:type="character" w:styleId="Strong">
    <w:name w:val="Strong"/>
    <w:basedOn w:val="DefaultParagraphFont"/>
    <w:uiPriority w:val="22"/>
    <w:qFormat/>
    <w:rsid w:val="00DB2B0F"/>
    <w:rPr>
      <w:b/>
      <w:bCs/>
    </w:rPr>
  </w:style>
  <w:style w:type="character" w:customStyle="1" w:styleId="internal-link">
    <w:name w:val="internal-link"/>
    <w:basedOn w:val="DefaultParagraphFont"/>
    <w:rsid w:val="00DB2B0F"/>
  </w:style>
  <w:style w:type="character" w:styleId="FollowedHyperlink">
    <w:name w:val="FollowedHyperlink"/>
    <w:basedOn w:val="DefaultParagraphFont"/>
    <w:uiPriority w:val="99"/>
    <w:semiHidden/>
    <w:unhideWhenUsed/>
    <w:rsid w:val="00DB2B0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B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DB2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139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D100"/>
                      </w:divBdr>
                    </w:div>
                  </w:divsChild>
                </w:div>
              </w:divsChild>
            </w:div>
          </w:divsChild>
        </w:div>
      </w:divsChild>
    </w:div>
    <w:div w:id="671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1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bre@college.ucla.ed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cappp.ucla.edu/quarter-in-washington/program-informa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ilto:msondhi@college.ucla.edu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registrar.ucla.edu/Academics/Course-Descrip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ei.ucla.edu/academic-programs/quarter-in-washington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ei.ucla.edu/academic-programs/quarter-in-washington/" TargetMode="External"/><Relationship Id="rId10" Type="http://schemas.openxmlformats.org/officeDocument/2006/relationships/hyperlink" Target="https://communityengagement.ucla.edu/programs/community-engagement-and-social-change-minor/" TargetMode="External"/><Relationship Id="rId19" Type="http://schemas.openxmlformats.org/officeDocument/2006/relationships/hyperlink" Target="https://www.registrar.ucla.edu/Academics/Course-Descri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strar.ucla.edu/" TargetMode="External"/><Relationship Id="rId14" Type="http://schemas.openxmlformats.org/officeDocument/2006/relationships/hyperlink" Target="https://uccs.ucdavis.edu/for-students/courses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Anthropology</vt:lpstr>
    </vt:vector>
  </TitlesOfParts>
  <Company>UCLA Division of Undergraduated Education</Company>
  <LinksUpToDate>false</LinksUpToDate>
  <CharactersWithSpaces>25081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Anthropology</dc:title>
  <dc:creator>kmcjunki</dc:creator>
  <cp:lastModifiedBy>Megan Lebre</cp:lastModifiedBy>
  <cp:revision>5</cp:revision>
  <dcterms:created xsi:type="dcterms:W3CDTF">2021-08-25T18:35:00Z</dcterms:created>
  <dcterms:modified xsi:type="dcterms:W3CDTF">2021-08-25T19:46:00Z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</Properties>
</file>